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08/01-2641-НЦА/1608 от 09.06.2025</w:t>
      </w:r>
    </w:p>
    <w:p w14:paraId="3278EF7E" w14:textId="77777777" w:rsidR="001549E9" w:rsidRPr="00F53D07" w:rsidRDefault="001549E9" w:rsidP="005F14B2">
      <w:pPr>
        <w:spacing w:line="480" w:lineRule="auto"/>
        <w:rPr>
          <w:sz w:val="24"/>
        </w:rPr>
      </w:pPr>
    </w:p>
    <w:p w14:paraId="648888D7" w14:textId="77777777" w:rsidR="0054531D" w:rsidRPr="00F53D07" w:rsidRDefault="0054531D" w:rsidP="005F14B2">
      <w:pPr>
        <w:spacing w:line="480" w:lineRule="auto"/>
        <w:rPr>
          <w:sz w:val="24"/>
        </w:rPr>
      </w:pPr>
    </w:p>
    <w:p w14:paraId="64F698AA" w14:textId="77777777" w:rsidR="0054531D" w:rsidRPr="00F53D07" w:rsidRDefault="0054531D" w:rsidP="005F14B2">
      <w:pPr>
        <w:spacing w:line="480" w:lineRule="auto"/>
        <w:rPr>
          <w:sz w:val="24"/>
        </w:rPr>
      </w:pPr>
    </w:p>
    <w:p w14:paraId="634B958F" w14:textId="77777777" w:rsidR="0054531D" w:rsidRPr="00F53D07" w:rsidRDefault="0054531D" w:rsidP="005F14B2">
      <w:pPr>
        <w:spacing w:line="480" w:lineRule="auto"/>
        <w:rPr>
          <w:sz w:val="24"/>
        </w:rPr>
      </w:pPr>
    </w:p>
    <w:p w14:paraId="65B58D0D" w14:textId="77777777" w:rsidR="0054531D" w:rsidRPr="00F53D07" w:rsidRDefault="0054531D" w:rsidP="005F14B2">
      <w:pPr>
        <w:spacing w:line="480" w:lineRule="auto"/>
        <w:rPr>
          <w:sz w:val="24"/>
        </w:rPr>
      </w:pPr>
    </w:p>
    <w:p w14:paraId="00F12077" w14:textId="77777777" w:rsidR="0054531D" w:rsidRPr="00F53D07" w:rsidRDefault="0054531D" w:rsidP="005F14B2">
      <w:pPr>
        <w:spacing w:line="480" w:lineRule="auto"/>
        <w:rPr>
          <w:sz w:val="24"/>
        </w:rPr>
      </w:pPr>
    </w:p>
    <w:p w14:paraId="3D77288F" w14:textId="77777777" w:rsidR="009849F9" w:rsidRPr="00F53D07" w:rsidRDefault="009849F9" w:rsidP="005F14B2">
      <w:pPr>
        <w:spacing w:before="80" w:line="480" w:lineRule="auto"/>
        <w:jc w:val="center"/>
        <w:rPr>
          <w:b/>
        </w:rPr>
      </w:pPr>
      <w:r w:rsidRPr="00F53D07">
        <w:rPr>
          <w:b/>
        </w:rPr>
        <w:t xml:space="preserve">ПОЛИТИКА </w:t>
      </w:r>
    </w:p>
    <w:p w14:paraId="1F5BB9B0" w14:textId="77777777" w:rsidR="00F56164" w:rsidRDefault="009849F9" w:rsidP="005F14B2">
      <w:pPr>
        <w:spacing w:before="80" w:line="480" w:lineRule="auto"/>
        <w:jc w:val="center"/>
        <w:rPr>
          <w:b/>
        </w:rPr>
      </w:pPr>
      <w:r w:rsidRPr="00F53D07">
        <w:rPr>
          <w:b/>
        </w:rPr>
        <w:t>ПО ТРАНСГРАНИЧНОЙ АККРЕДИТАЦИИ</w:t>
      </w:r>
    </w:p>
    <w:p w14:paraId="1CEF5BAC" w14:textId="77777777" w:rsidR="00325AA5" w:rsidRPr="00325AA5" w:rsidRDefault="00325AA5" w:rsidP="00325AA5">
      <w:pPr>
        <w:tabs>
          <w:tab w:val="right" w:pos="9639"/>
        </w:tabs>
        <w:spacing w:line="360" w:lineRule="auto"/>
        <w:ind w:firstLine="709"/>
        <w:rPr>
          <w:b/>
          <w:color w:val="0070C0"/>
          <w:sz w:val="24"/>
          <w:szCs w:val="24"/>
          <w:lang w:val="ky-KG"/>
        </w:rPr>
      </w:pPr>
      <w:r>
        <w:rPr>
          <w:b/>
          <w:color w:val="0070C0"/>
          <w:sz w:val="24"/>
          <w:szCs w:val="24"/>
          <w:lang w:val="ky-KG"/>
        </w:rPr>
        <w:t xml:space="preserve">                    </w:t>
      </w:r>
      <w:r w:rsidR="007F33BA">
        <w:rPr>
          <w:b/>
          <w:color w:val="0070C0"/>
          <w:sz w:val="24"/>
          <w:szCs w:val="24"/>
          <w:lang w:val="ky-KG"/>
        </w:rPr>
        <w:t xml:space="preserve">                 (Проект ред. №6</w:t>
      </w:r>
      <w:r w:rsidRPr="00325AA5">
        <w:rPr>
          <w:b/>
          <w:color w:val="0070C0"/>
          <w:sz w:val="24"/>
          <w:szCs w:val="24"/>
          <w:lang w:val="ky-KG"/>
        </w:rPr>
        <w:t xml:space="preserve"> от </w:t>
      </w:r>
      <w:r w:rsidR="007F33BA">
        <w:rPr>
          <w:b/>
          <w:color w:val="0070C0"/>
          <w:sz w:val="24"/>
          <w:szCs w:val="24"/>
          <w:lang w:val="ky-KG"/>
        </w:rPr>
        <w:t>13.12</w:t>
      </w:r>
      <w:r>
        <w:rPr>
          <w:b/>
          <w:color w:val="0070C0"/>
          <w:sz w:val="24"/>
          <w:szCs w:val="24"/>
          <w:lang w:val="ky-KG"/>
        </w:rPr>
        <w:t>.2022</w:t>
      </w:r>
      <w:r w:rsidRPr="00325AA5">
        <w:rPr>
          <w:b/>
          <w:color w:val="0070C0"/>
          <w:sz w:val="24"/>
          <w:szCs w:val="24"/>
          <w:lang w:val="ky-KG"/>
        </w:rPr>
        <w:t>г.)</w:t>
      </w:r>
    </w:p>
    <w:p w14:paraId="259C9AF2" w14:textId="77777777" w:rsidR="00325AA5" w:rsidRPr="00F53D07" w:rsidRDefault="00325AA5" w:rsidP="005F14B2">
      <w:pPr>
        <w:spacing w:before="80" w:line="480" w:lineRule="auto"/>
        <w:jc w:val="center"/>
        <w:rPr>
          <w:sz w:val="24"/>
          <w:szCs w:val="28"/>
        </w:rPr>
      </w:pPr>
    </w:p>
    <w:p w14:paraId="03F0F801" w14:textId="77777777" w:rsidR="0054531D" w:rsidRPr="00F53D07" w:rsidRDefault="0054531D" w:rsidP="00A156FE">
      <w:pPr>
        <w:spacing w:line="360" w:lineRule="auto"/>
        <w:rPr>
          <w:sz w:val="24"/>
        </w:rPr>
      </w:pPr>
    </w:p>
    <w:p w14:paraId="4E66F9C8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5F894911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30C50218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10EE224C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1AA66D57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7DBD7120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67A9E69D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7C00F6F7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4C0F4B14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01C02718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43A87B9E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319B2336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27A28BB0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21D593D7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19955BBA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11ECA007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3DC3DB86" w14:textId="77777777" w:rsidR="00464341" w:rsidRPr="00F53D07" w:rsidRDefault="00464341" w:rsidP="009849F9">
      <w:pPr>
        <w:spacing w:line="360" w:lineRule="auto"/>
        <w:rPr>
          <w:b/>
          <w:sz w:val="16"/>
          <w:szCs w:val="16"/>
        </w:rPr>
      </w:pPr>
    </w:p>
    <w:p w14:paraId="1DC97940" w14:textId="77777777" w:rsidR="00BE72A1" w:rsidRPr="00F53D07" w:rsidRDefault="009849F9" w:rsidP="00BE72A1">
      <w:pPr>
        <w:spacing w:line="360" w:lineRule="auto"/>
        <w:jc w:val="center"/>
        <w:rPr>
          <w:b/>
          <w:szCs w:val="28"/>
        </w:rPr>
      </w:pPr>
      <w:r w:rsidRPr="00F53D07">
        <w:rPr>
          <w:b/>
          <w:szCs w:val="28"/>
        </w:rPr>
        <w:t>СОДЕРЖАНИЕ</w:t>
      </w:r>
    </w:p>
    <w:p w14:paraId="553D505C" w14:textId="77777777" w:rsidR="00B105F4" w:rsidRPr="00F53D07" w:rsidRDefault="00B105F4" w:rsidP="00BE72A1">
      <w:pPr>
        <w:spacing w:line="360" w:lineRule="auto"/>
        <w:jc w:val="center"/>
        <w:rPr>
          <w:b/>
          <w:szCs w:val="28"/>
        </w:rPr>
      </w:pPr>
      <w:r w:rsidRPr="00F53D07">
        <w:rPr>
          <w:b/>
          <w:bCs/>
          <w:szCs w:val="28"/>
          <w:lang w:eastAsia="en-US"/>
        </w:rPr>
        <w:fldChar w:fldCharType="begin"/>
      </w:r>
      <w:r w:rsidRPr="00F53D07">
        <w:rPr>
          <w:b/>
          <w:bCs/>
          <w:szCs w:val="28"/>
          <w:lang w:eastAsia="en-US"/>
        </w:rPr>
        <w:instrText xml:space="preserve"> TOC \o "1-3" \h \z \u </w:instrText>
      </w:r>
      <w:r w:rsidRPr="00F53D07">
        <w:rPr>
          <w:b/>
          <w:bCs/>
          <w:szCs w:val="28"/>
          <w:lang w:eastAsia="en-US"/>
        </w:rPr>
        <w:fldChar w:fldCharType="separate"/>
      </w:r>
    </w:p>
    <w:p w14:paraId="2C40B789" w14:textId="77777777" w:rsidR="00B105F4" w:rsidRPr="00F53D07" w:rsidRDefault="00B105F4" w:rsidP="0076195C">
      <w:pPr>
        <w:pStyle w:val="12"/>
        <w:rPr>
          <w:rFonts w:asciiTheme="minorHAnsi" w:eastAsiaTheme="minorEastAsia" w:hAnsiTheme="minorHAnsi" w:cstheme="minorBidi"/>
          <w:lang w:val="en-US" w:eastAsia="en-US"/>
        </w:rPr>
      </w:pPr>
      <w:hyperlink w:anchor="_Toc19798845" w:history="1">
        <w:r w:rsidRPr="00F53D07">
          <w:rPr>
            <w:rStyle w:val="af0"/>
            <w:color w:val="auto"/>
          </w:rPr>
          <w:t>1. О</w:t>
        </w:r>
        <w:r w:rsidR="008C0A02" w:rsidRPr="00F53D07">
          <w:rPr>
            <w:rStyle w:val="af0"/>
            <w:color w:val="auto"/>
          </w:rPr>
          <w:t>БЛАСТЬ</w:t>
        </w:r>
        <w:r w:rsidR="00C01D98" w:rsidRPr="00F53D07">
          <w:rPr>
            <w:rStyle w:val="af0"/>
            <w:color w:val="auto"/>
          </w:rPr>
          <w:t xml:space="preserve"> </w:t>
        </w:r>
        <w:r w:rsidR="008C0A02" w:rsidRPr="00F53D07">
          <w:rPr>
            <w:rStyle w:val="af0"/>
            <w:color w:val="auto"/>
          </w:rPr>
          <w:t>ПРИМЕНЕНИЯ</w:t>
        </w:r>
        <w:r w:rsidRPr="0076195C">
          <w:rPr>
            <w:webHidden/>
            <w:color w:val="auto"/>
          </w:rPr>
          <w:tab/>
        </w:r>
        <w:r w:rsidRPr="0076195C">
          <w:rPr>
            <w:webHidden/>
            <w:color w:val="auto"/>
          </w:rPr>
          <w:fldChar w:fldCharType="begin"/>
        </w:r>
        <w:r w:rsidRPr="0076195C">
          <w:rPr>
            <w:webHidden/>
            <w:color w:val="auto"/>
          </w:rPr>
          <w:instrText xml:space="preserve"> PAGEREF _Toc19798845 \h </w:instrText>
        </w:r>
        <w:r w:rsidRPr="0076195C">
          <w:rPr>
            <w:webHidden/>
            <w:color w:val="auto"/>
          </w:rPr>
        </w:r>
        <w:r w:rsidRPr="0076195C">
          <w:rPr>
            <w:webHidden/>
            <w:color w:val="auto"/>
          </w:rPr>
          <w:fldChar w:fldCharType="separate"/>
        </w:r>
        <w:r w:rsidR="006F7AD0" w:rsidRPr="0076195C">
          <w:rPr>
            <w:webHidden/>
            <w:color w:val="auto"/>
          </w:rPr>
          <w:t>3</w:t>
        </w:r>
        <w:r w:rsidRPr="0076195C">
          <w:rPr>
            <w:webHidden/>
            <w:color w:val="auto"/>
          </w:rPr>
          <w:fldChar w:fldCharType="end"/>
        </w:r>
      </w:hyperlink>
    </w:p>
    <w:p w14:paraId="434A64D4" w14:textId="180AE2E6" w:rsidR="00627401" w:rsidRPr="00627401" w:rsidRDefault="00B105F4" w:rsidP="00627401">
      <w:pPr>
        <w:pStyle w:val="12"/>
      </w:pPr>
      <w:hyperlink w:anchor="_Toc19798846" w:history="1">
        <w:r w:rsidRPr="0076195C">
          <w:rPr>
            <w:rStyle w:val="af0"/>
            <w:color w:val="0070C0"/>
          </w:rPr>
          <w:t xml:space="preserve">2. </w:t>
        </w:r>
        <w:r w:rsidR="000E5510" w:rsidRPr="0076195C">
          <w:rPr>
            <w:rStyle w:val="af0"/>
            <w:color w:val="0070C0"/>
          </w:rPr>
          <w:t xml:space="preserve">СОКРАЩЕНИЯ, </w:t>
        </w:r>
        <w:r w:rsidR="000E5510" w:rsidRPr="0076195C">
          <w:rPr>
            <w:rStyle w:val="af0"/>
            <w:strike/>
            <w:color w:val="0070C0"/>
          </w:rPr>
          <w:t xml:space="preserve">ТЕРМИНЫ И </w:t>
        </w:r>
        <w:r w:rsidR="000E5510" w:rsidRPr="004731B5">
          <w:rPr>
            <w:rStyle w:val="af0"/>
            <w:color w:val="0070C0"/>
          </w:rPr>
          <w:t>ОПРЕДЕЛЕНИЯ</w:t>
        </w:r>
        <w:r w:rsidRPr="0076195C">
          <w:rPr>
            <w:webHidden/>
          </w:rPr>
          <w:tab/>
        </w:r>
        <w:r w:rsidR="00CF1F5B" w:rsidRPr="0076195C">
          <w:rPr>
            <w:webHidden/>
          </w:rPr>
          <w:t>4</w:t>
        </w:r>
      </w:hyperlink>
    </w:p>
    <w:p w14:paraId="74A4573F" w14:textId="77777777" w:rsidR="00B105F4" w:rsidRPr="00F53D07" w:rsidRDefault="00B105F4" w:rsidP="0076195C">
      <w:pPr>
        <w:pStyle w:val="12"/>
        <w:rPr>
          <w:rFonts w:asciiTheme="minorHAnsi" w:eastAsiaTheme="minorEastAsia" w:hAnsiTheme="minorHAnsi" w:cstheme="minorBidi"/>
          <w:lang w:val="en-US" w:eastAsia="en-US"/>
        </w:rPr>
      </w:pPr>
      <w:hyperlink w:anchor="_Toc19798847" w:history="1">
        <w:r w:rsidRPr="00F53D07">
          <w:rPr>
            <w:rStyle w:val="af0"/>
            <w:color w:val="auto"/>
          </w:rPr>
          <w:t xml:space="preserve">3. </w:t>
        </w:r>
        <w:r w:rsidR="008C0A02" w:rsidRPr="00F53D07">
          <w:rPr>
            <w:rStyle w:val="af0"/>
            <w:color w:val="auto"/>
          </w:rPr>
          <w:t>ТРАНСГРАНИЧНАЯ АККРЕДИТАЦИЯ</w:t>
        </w:r>
        <w:r w:rsidRPr="00F53D07">
          <w:rPr>
            <w:rStyle w:val="af0"/>
            <w:color w:val="auto"/>
          </w:rPr>
          <w:t>.</w:t>
        </w:r>
        <w:r w:rsidRPr="0076195C">
          <w:rPr>
            <w:webHidden/>
            <w:color w:val="auto"/>
          </w:rPr>
          <w:tab/>
        </w:r>
        <w:r w:rsidRPr="0076195C">
          <w:rPr>
            <w:webHidden/>
            <w:color w:val="auto"/>
          </w:rPr>
          <w:fldChar w:fldCharType="begin"/>
        </w:r>
        <w:r w:rsidRPr="0076195C">
          <w:rPr>
            <w:webHidden/>
            <w:color w:val="auto"/>
          </w:rPr>
          <w:instrText xml:space="preserve"> PAGEREF _Toc19798847 \h </w:instrText>
        </w:r>
        <w:r w:rsidRPr="0076195C">
          <w:rPr>
            <w:webHidden/>
            <w:color w:val="auto"/>
          </w:rPr>
        </w:r>
        <w:r w:rsidRPr="0076195C">
          <w:rPr>
            <w:webHidden/>
            <w:color w:val="auto"/>
          </w:rPr>
          <w:fldChar w:fldCharType="separate"/>
        </w:r>
        <w:r w:rsidR="006F7AD0" w:rsidRPr="0076195C">
          <w:rPr>
            <w:webHidden/>
            <w:color w:val="auto"/>
          </w:rPr>
          <w:t>3</w:t>
        </w:r>
        <w:r w:rsidRPr="0076195C">
          <w:rPr>
            <w:webHidden/>
            <w:color w:val="auto"/>
          </w:rPr>
          <w:fldChar w:fldCharType="end"/>
        </w:r>
      </w:hyperlink>
    </w:p>
    <w:p w14:paraId="5FB3EF77" w14:textId="77777777" w:rsidR="00B105F4" w:rsidRPr="00F53D07" w:rsidRDefault="00B105F4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8" w:history="1">
        <w:r w:rsidRPr="00F53D07">
          <w:rPr>
            <w:rStyle w:val="af0"/>
            <w:i w:val="0"/>
            <w:color w:val="auto"/>
            <w:szCs w:val="28"/>
          </w:rPr>
          <w:t>3.1  Принципы взаимодействия.</w:t>
        </w:r>
        <w:r w:rsidRPr="00F53D07">
          <w:rPr>
            <w:i w:val="0"/>
            <w:webHidden/>
            <w:szCs w:val="28"/>
          </w:rPr>
          <w:tab/>
        </w:r>
        <w:r w:rsidRPr="00F53D07">
          <w:rPr>
            <w:i w:val="0"/>
            <w:webHidden/>
            <w:szCs w:val="28"/>
          </w:rPr>
          <w:fldChar w:fldCharType="begin"/>
        </w:r>
        <w:r w:rsidRPr="00F53D07">
          <w:rPr>
            <w:i w:val="0"/>
            <w:webHidden/>
            <w:szCs w:val="28"/>
          </w:rPr>
          <w:instrText xml:space="preserve"> PAGEREF _Toc19798848 \h </w:instrText>
        </w:r>
        <w:r w:rsidRPr="00F53D07">
          <w:rPr>
            <w:i w:val="0"/>
            <w:webHidden/>
            <w:szCs w:val="28"/>
          </w:rPr>
        </w:r>
        <w:r w:rsidRPr="00F53D07">
          <w:rPr>
            <w:i w:val="0"/>
            <w:webHidden/>
            <w:szCs w:val="28"/>
          </w:rPr>
          <w:fldChar w:fldCharType="separate"/>
        </w:r>
        <w:r w:rsidR="006F7AD0">
          <w:rPr>
            <w:i w:val="0"/>
            <w:webHidden/>
            <w:szCs w:val="28"/>
          </w:rPr>
          <w:t>3</w:t>
        </w:r>
        <w:r w:rsidRPr="00F53D07">
          <w:rPr>
            <w:i w:val="0"/>
            <w:webHidden/>
            <w:szCs w:val="28"/>
          </w:rPr>
          <w:fldChar w:fldCharType="end"/>
        </w:r>
      </w:hyperlink>
    </w:p>
    <w:p w14:paraId="14F69182" w14:textId="77777777" w:rsidR="00B105F4" w:rsidRPr="00F53D07" w:rsidRDefault="00B105F4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9" w:history="1">
        <w:r w:rsidRPr="00F53D07">
          <w:rPr>
            <w:rStyle w:val="af0"/>
            <w:i w:val="0"/>
            <w:color w:val="auto"/>
            <w:szCs w:val="28"/>
          </w:rPr>
          <w:t>3.2  Заявка на аккредитацию и анализ ресурсов.</w:t>
        </w:r>
        <w:r w:rsidRPr="00F53D07">
          <w:rPr>
            <w:i w:val="0"/>
            <w:webHidden/>
            <w:szCs w:val="28"/>
          </w:rPr>
          <w:tab/>
        </w:r>
        <w:r w:rsidRPr="00F53D07">
          <w:rPr>
            <w:i w:val="0"/>
            <w:webHidden/>
            <w:szCs w:val="28"/>
          </w:rPr>
          <w:fldChar w:fldCharType="begin"/>
        </w:r>
        <w:r w:rsidRPr="00F53D07">
          <w:rPr>
            <w:i w:val="0"/>
            <w:webHidden/>
            <w:szCs w:val="28"/>
          </w:rPr>
          <w:instrText xml:space="preserve"> PAGEREF _Toc19798849 \h </w:instrText>
        </w:r>
        <w:r w:rsidRPr="00F53D07">
          <w:rPr>
            <w:i w:val="0"/>
            <w:webHidden/>
            <w:szCs w:val="28"/>
          </w:rPr>
        </w:r>
        <w:r w:rsidRPr="00F53D07">
          <w:rPr>
            <w:i w:val="0"/>
            <w:webHidden/>
            <w:szCs w:val="28"/>
          </w:rPr>
          <w:fldChar w:fldCharType="separate"/>
        </w:r>
        <w:r w:rsidR="006F7AD0">
          <w:rPr>
            <w:i w:val="0"/>
            <w:webHidden/>
            <w:szCs w:val="28"/>
          </w:rPr>
          <w:t>4</w:t>
        </w:r>
        <w:r w:rsidRPr="00F53D07">
          <w:rPr>
            <w:i w:val="0"/>
            <w:webHidden/>
            <w:szCs w:val="28"/>
          </w:rPr>
          <w:fldChar w:fldCharType="end"/>
        </w:r>
      </w:hyperlink>
    </w:p>
    <w:p w14:paraId="5238E392" w14:textId="77777777" w:rsidR="00B105F4" w:rsidRPr="00F53D07" w:rsidRDefault="00B105F4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50" w:history="1">
        <w:r w:rsidRPr="00F53D07">
          <w:rPr>
            <w:rStyle w:val="af0"/>
            <w:i w:val="0"/>
            <w:color w:val="auto"/>
            <w:szCs w:val="28"/>
          </w:rPr>
          <w:t>3.3. Взаимодействие с местным Органом по аккредитации</w:t>
        </w:r>
        <w:r w:rsidRPr="00F53D07">
          <w:rPr>
            <w:i w:val="0"/>
            <w:webHidden/>
            <w:szCs w:val="28"/>
          </w:rPr>
          <w:tab/>
        </w:r>
        <w:r w:rsidRPr="00F53D07">
          <w:rPr>
            <w:i w:val="0"/>
            <w:webHidden/>
            <w:szCs w:val="28"/>
          </w:rPr>
          <w:fldChar w:fldCharType="begin"/>
        </w:r>
        <w:r w:rsidRPr="00F53D07">
          <w:rPr>
            <w:i w:val="0"/>
            <w:webHidden/>
            <w:szCs w:val="28"/>
          </w:rPr>
          <w:instrText xml:space="preserve"> PAGEREF _Toc19798850 \h </w:instrText>
        </w:r>
        <w:r w:rsidRPr="00F53D07">
          <w:rPr>
            <w:i w:val="0"/>
            <w:webHidden/>
            <w:szCs w:val="28"/>
          </w:rPr>
        </w:r>
        <w:r w:rsidRPr="00F53D07">
          <w:rPr>
            <w:i w:val="0"/>
            <w:webHidden/>
            <w:szCs w:val="28"/>
          </w:rPr>
          <w:fldChar w:fldCharType="separate"/>
        </w:r>
        <w:r w:rsidR="006F7AD0">
          <w:rPr>
            <w:i w:val="0"/>
            <w:webHidden/>
            <w:szCs w:val="28"/>
          </w:rPr>
          <w:t>4</w:t>
        </w:r>
        <w:r w:rsidRPr="00F53D07">
          <w:rPr>
            <w:i w:val="0"/>
            <w:webHidden/>
            <w:szCs w:val="28"/>
          </w:rPr>
          <w:fldChar w:fldCharType="end"/>
        </w:r>
      </w:hyperlink>
    </w:p>
    <w:p w14:paraId="6B7F2C7B" w14:textId="77777777" w:rsidR="00B105F4" w:rsidRPr="0076195C" w:rsidRDefault="00B105F4" w:rsidP="0076195C">
      <w:pPr>
        <w:pStyle w:val="12"/>
        <w:rPr>
          <w:rFonts w:asciiTheme="minorHAnsi" w:eastAsiaTheme="minorEastAsia" w:hAnsiTheme="minorHAnsi" w:cstheme="minorBidi"/>
          <w:color w:val="auto"/>
          <w:lang w:val="en-US" w:eastAsia="en-US"/>
        </w:rPr>
      </w:pPr>
      <w:hyperlink w:anchor="_Toc19798851" w:history="1">
        <w:r w:rsidRPr="0076195C">
          <w:rPr>
            <w:rStyle w:val="af0"/>
            <w:color w:val="auto"/>
          </w:rPr>
          <w:t xml:space="preserve">4. </w:t>
        </w:r>
        <w:r w:rsidR="008C0A02" w:rsidRPr="0076195C">
          <w:rPr>
            <w:rStyle w:val="af0"/>
            <w:color w:val="auto"/>
          </w:rPr>
          <w:t>НОРМАТИВНЫЕ ССЫЛКИ и ИСТОЧНИКИ</w:t>
        </w:r>
        <w:r w:rsidRPr="0076195C">
          <w:rPr>
            <w:webHidden/>
            <w:color w:val="auto"/>
          </w:rPr>
          <w:tab/>
        </w:r>
        <w:r w:rsidRPr="0076195C">
          <w:rPr>
            <w:webHidden/>
            <w:color w:val="auto"/>
          </w:rPr>
          <w:fldChar w:fldCharType="begin"/>
        </w:r>
        <w:r w:rsidRPr="0076195C">
          <w:rPr>
            <w:webHidden/>
            <w:color w:val="auto"/>
          </w:rPr>
          <w:instrText xml:space="preserve"> PAGEREF _Toc19798851 \h </w:instrText>
        </w:r>
        <w:r w:rsidRPr="0076195C">
          <w:rPr>
            <w:webHidden/>
            <w:color w:val="auto"/>
          </w:rPr>
        </w:r>
        <w:r w:rsidRPr="0076195C">
          <w:rPr>
            <w:webHidden/>
            <w:color w:val="auto"/>
          </w:rPr>
          <w:fldChar w:fldCharType="separate"/>
        </w:r>
        <w:r w:rsidR="006F7AD0" w:rsidRPr="0076195C">
          <w:rPr>
            <w:webHidden/>
            <w:color w:val="auto"/>
          </w:rPr>
          <w:t>5</w:t>
        </w:r>
        <w:r w:rsidRPr="0076195C">
          <w:rPr>
            <w:webHidden/>
            <w:color w:val="auto"/>
          </w:rPr>
          <w:fldChar w:fldCharType="end"/>
        </w:r>
      </w:hyperlink>
    </w:p>
    <w:p w14:paraId="08DA5FBA" w14:textId="77777777" w:rsidR="00B105F4" w:rsidRPr="0076195C" w:rsidRDefault="00B105F4" w:rsidP="0076195C">
      <w:pPr>
        <w:pStyle w:val="12"/>
        <w:rPr>
          <w:rFonts w:asciiTheme="minorHAnsi" w:eastAsiaTheme="minorEastAsia" w:hAnsiTheme="minorHAnsi" w:cstheme="minorBidi"/>
          <w:color w:val="auto"/>
          <w:lang w:val="en-US" w:eastAsia="en-US"/>
        </w:rPr>
      </w:pPr>
      <w:hyperlink w:anchor="_Toc19798852" w:history="1">
        <w:r w:rsidRPr="0076195C">
          <w:rPr>
            <w:rStyle w:val="af0"/>
            <w:color w:val="auto"/>
          </w:rPr>
          <w:t xml:space="preserve">5. </w:t>
        </w:r>
        <w:r w:rsidR="008C0A02" w:rsidRPr="0076195C">
          <w:rPr>
            <w:rStyle w:val="af0"/>
            <w:color w:val="auto"/>
          </w:rPr>
          <w:t>АВТОРСКИЕ ПРАВА</w:t>
        </w:r>
        <w:r w:rsidRPr="0076195C">
          <w:rPr>
            <w:webHidden/>
            <w:color w:val="auto"/>
          </w:rPr>
          <w:tab/>
        </w:r>
        <w:r w:rsidRPr="0076195C">
          <w:rPr>
            <w:webHidden/>
            <w:color w:val="auto"/>
          </w:rPr>
          <w:fldChar w:fldCharType="begin"/>
        </w:r>
        <w:r w:rsidRPr="0076195C">
          <w:rPr>
            <w:webHidden/>
            <w:color w:val="auto"/>
          </w:rPr>
          <w:instrText xml:space="preserve"> PAGEREF _Toc19798852 \h </w:instrText>
        </w:r>
        <w:r w:rsidRPr="0076195C">
          <w:rPr>
            <w:webHidden/>
            <w:color w:val="auto"/>
          </w:rPr>
        </w:r>
        <w:r w:rsidRPr="0076195C">
          <w:rPr>
            <w:webHidden/>
            <w:color w:val="auto"/>
          </w:rPr>
          <w:fldChar w:fldCharType="separate"/>
        </w:r>
        <w:r w:rsidR="006F7AD0" w:rsidRPr="0076195C">
          <w:rPr>
            <w:webHidden/>
            <w:color w:val="auto"/>
          </w:rPr>
          <w:t>5</w:t>
        </w:r>
        <w:r w:rsidRPr="0076195C">
          <w:rPr>
            <w:webHidden/>
            <w:color w:val="auto"/>
          </w:rPr>
          <w:fldChar w:fldCharType="end"/>
        </w:r>
      </w:hyperlink>
    </w:p>
    <w:p w14:paraId="3C970B8E" w14:textId="77777777" w:rsidR="007A60F6" w:rsidRPr="00F53D07" w:rsidRDefault="00B105F4" w:rsidP="00464341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  <w:r w:rsidRPr="00F53D07">
        <w:rPr>
          <w:b/>
          <w:bCs/>
          <w:szCs w:val="28"/>
          <w:lang w:eastAsia="en-US"/>
        </w:rPr>
        <w:fldChar w:fldCharType="end"/>
      </w:r>
    </w:p>
    <w:p w14:paraId="09A32E24" w14:textId="77777777"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14:paraId="542DCF9A" w14:textId="77777777"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14:paraId="7C822D72" w14:textId="77777777"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14:paraId="29165AD6" w14:textId="77777777" w:rsidR="007A60F6" w:rsidRPr="00F53D07" w:rsidRDefault="007A60F6" w:rsidP="00A156FE">
      <w:pPr>
        <w:spacing w:line="360" w:lineRule="auto"/>
        <w:rPr>
          <w:sz w:val="24"/>
        </w:rPr>
      </w:pPr>
    </w:p>
    <w:p w14:paraId="59A79749" w14:textId="77777777" w:rsidR="00EF496C" w:rsidRPr="00F53D07" w:rsidRDefault="00EF496C" w:rsidP="00A156FE">
      <w:pPr>
        <w:spacing w:line="360" w:lineRule="auto"/>
        <w:rPr>
          <w:sz w:val="24"/>
        </w:rPr>
      </w:pPr>
    </w:p>
    <w:p w14:paraId="0D63B9AB" w14:textId="77777777" w:rsidR="00EF496C" w:rsidRPr="00F53D07" w:rsidRDefault="00EF496C" w:rsidP="00A156FE">
      <w:pPr>
        <w:spacing w:line="360" w:lineRule="auto"/>
        <w:rPr>
          <w:sz w:val="24"/>
        </w:rPr>
      </w:pPr>
    </w:p>
    <w:p w14:paraId="45D6890C" w14:textId="77777777" w:rsidR="00EF496C" w:rsidRPr="00F53D07" w:rsidRDefault="00EF496C" w:rsidP="00A156FE">
      <w:pPr>
        <w:spacing w:line="360" w:lineRule="auto"/>
        <w:rPr>
          <w:sz w:val="24"/>
        </w:rPr>
      </w:pPr>
    </w:p>
    <w:p w14:paraId="5254667A" w14:textId="77777777" w:rsidR="009071F7" w:rsidRPr="00F53D07" w:rsidRDefault="009071F7" w:rsidP="00A156FE">
      <w:pPr>
        <w:spacing w:line="360" w:lineRule="auto"/>
        <w:rPr>
          <w:sz w:val="24"/>
        </w:rPr>
      </w:pPr>
    </w:p>
    <w:p w14:paraId="0AEC3D5A" w14:textId="77777777" w:rsidR="009071F7" w:rsidRPr="00F53D07" w:rsidRDefault="009071F7" w:rsidP="00A156FE">
      <w:pPr>
        <w:spacing w:line="360" w:lineRule="auto"/>
        <w:rPr>
          <w:sz w:val="24"/>
        </w:rPr>
      </w:pPr>
    </w:p>
    <w:p w14:paraId="23FA4FCF" w14:textId="77777777" w:rsidR="00EF496C" w:rsidRPr="00F53D07" w:rsidRDefault="00EF496C" w:rsidP="00A156FE">
      <w:pPr>
        <w:spacing w:line="360" w:lineRule="auto"/>
        <w:rPr>
          <w:sz w:val="24"/>
        </w:rPr>
      </w:pPr>
    </w:p>
    <w:p w14:paraId="54D46ED2" w14:textId="77777777" w:rsidR="00EF496C" w:rsidRPr="00F53D07" w:rsidRDefault="00EF496C" w:rsidP="00A156FE">
      <w:pPr>
        <w:spacing w:line="360" w:lineRule="auto"/>
        <w:rPr>
          <w:sz w:val="24"/>
        </w:rPr>
      </w:pPr>
    </w:p>
    <w:p w14:paraId="12BC301E" w14:textId="77777777" w:rsidR="00CD749B" w:rsidRPr="00F53D07" w:rsidRDefault="00CD749B" w:rsidP="00A156FE">
      <w:pPr>
        <w:pStyle w:val="ad"/>
        <w:spacing w:line="360" w:lineRule="auto"/>
        <w:ind w:firstLine="0"/>
        <w:outlineLvl w:val="0"/>
        <w:rPr>
          <w:color w:val="auto"/>
          <w:sz w:val="24"/>
          <w:szCs w:val="18"/>
          <w:lang w:val="ru-RU" w:eastAsia="ru-RU"/>
        </w:rPr>
      </w:pPr>
      <w:bookmarkStart w:id="0" w:name="_Toc19798845"/>
    </w:p>
    <w:p w14:paraId="588EA692" w14:textId="77777777" w:rsidR="007833D7" w:rsidRPr="00F53D07" w:rsidRDefault="007833D7" w:rsidP="00325AA5">
      <w:pPr>
        <w:pStyle w:val="ad"/>
        <w:spacing w:line="360" w:lineRule="auto"/>
        <w:ind w:firstLine="567"/>
        <w:outlineLvl w:val="0"/>
        <w:rPr>
          <w:b/>
          <w:color w:val="auto"/>
          <w:sz w:val="24"/>
          <w:lang w:val="ru-RU"/>
        </w:rPr>
      </w:pPr>
      <w:r w:rsidRPr="00F53D07">
        <w:rPr>
          <w:b/>
          <w:color w:val="auto"/>
          <w:sz w:val="24"/>
          <w:lang w:val="ru-RU"/>
        </w:rPr>
        <w:lastRenderedPageBreak/>
        <w:t xml:space="preserve">1. </w:t>
      </w:r>
      <w:bookmarkEnd w:id="0"/>
      <w:r w:rsidR="00C01D98" w:rsidRPr="00F53D07">
        <w:rPr>
          <w:b/>
          <w:color w:val="auto"/>
          <w:sz w:val="24"/>
          <w:lang w:val="ru-RU"/>
        </w:rPr>
        <w:t>ОБЛАСТЬ ПРИМЕНЕНИЯ</w:t>
      </w:r>
      <w:r w:rsidRPr="00F53D07">
        <w:rPr>
          <w:b/>
          <w:color w:val="auto"/>
          <w:sz w:val="24"/>
          <w:lang w:val="ru-RU"/>
        </w:rPr>
        <w:t xml:space="preserve"> </w:t>
      </w:r>
    </w:p>
    <w:p w14:paraId="61F47690" w14:textId="2D8E4822" w:rsidR="0012253B" w:rsidRDefault="00486885" w:rsidP="007F543F">
      <w:pPr>
        <w:pStyle w:val="ad"/>
        <w:spacing w:line="360" w:lineRule="auto"/>
        <w:ind w:firstLine="567"/>
        <w:outlineLvl w:val="0"/>
        <w:rPr>
          <w:color w:val="auto"/>
          <w:sz w:val="24"/>
          <w:lang w:val="ru-RU"/>
        </w:rPr>
      </w:pPr>
      <w:r>
        <w:rPr>
          <w:color w:val="auto"/>
          <w:sz w:val="24"/>
          <w:lang w:val="ru-RU"/>
        </w:rPr>
        <w:t xml:space="preserve">   </w:t>
      </w:r>
      <w:proofErr w:type="spellStart"/>
      <w:r w:rsidR="00E95C8C" w:rsidRPr="00F53D07">
        <w:rPr>
          <w:color w:val="auto"/>
          <w:sz w:val="24"/>
          <w:lang w:val="ru-RU"/>
        </w:rPr>
        <w:t>Настоящ</w:t>
      </w:r>
      <w:r w:rsidR="00E95C8C" w:rsidRPr="0012253B">
        <w:rPr>
          <w:strike/>
          <w:color w:val="0070C0"/>
          <w:sz w:val="24"/>
          <w:lang w:val="ru-RU"/>
        </w:rPr>
        <w:t>ий</w:t>
      </w:r>
      <w:r w:rsidR="0012253B" w:rsidRPr="0012253B">
        <w:rPr>
          <w:color w:val="0070C0"/>
          <w:sz w:val="24"/>
          <w:lang w:val="ru-RU"/>
        </w:rPr>
        <w:t>ая</w:t>
      </w:r>
      <w:proofErr w:type="spellEnd"/>
      <w:r w:rsidR="00E95C8C" w:rsidRPr="00F53D07">
        <w:rPr>
          <w:color w:val="auto"/>
          <w:sz w:val="24"/>
          <w:lang w:val="ru-RU"/>
        </w:rPr>
        <w:t xml:space="preserve"> </w:t>
      </w:r>
      <w:r w:rsidR="00E95C8C" w:rsidRPr="0012253B">
        <w:rPr>
          <w:strike/>
          <w:color w:val="auto"/>
          <w:sz w:val="24"/>
          <w:lang w:val="ru-RU"/>
        </w:rPr>
        <w:t>документ</w:t>
      </w:r>
      <w:r w:rsidR="00E95C8C" w:rsidRPr="00F53D07">
        <w:rPr>
          <w:color w:val="auto"/>
          <w:sz w:val="24"/>
          <w:lang w:val="ru-RU"/>
        </w:rPr>
        <w:t xml:space="preserve"> </w:t>
      </w:r>
      <w:r w:rsidR="0012253B" w:rsidRPr="00226B75">
        <w:rPr>
          <w:i/>
          <w:iCs/>
          <w:color w:val="0070C0"/>
          <w:sz w:val="24"/>
          <w:lang w:val="ru-RU"/>
        </w:rPr>
        <w:t>политика</w:t>
      </w:r>
      <w:r w:rsidR="0012253B">
        <w:rPr>
          <w:color w:val="auto"/>
          <w:sz w:val="24"/>
          <w:lang w:val="ru-RU"/>
        </w:rPr>
        <w:t xml:space="preserve"> </w:t>
      </w:r>
      <w:r w:rsidR="00E95C8C" w:rsidRPr="00F53D07">
        <w:rPr>
          <w:color w:val="auto"/>
          <w:sz w:val="24"/>
          <w:lang w:val="ru-RU"/>
        </w:rPr>
        <w:t xml:space="preserve">является документом системы менеджмента </w:t>
      </w:r>
      <w:r w:rsidR="0087120A" w:rsidRPr="00F53D07">
        <w:rPr>
          <w:color w:val="auto"/>
          <w:sz w:val="24"/>
          <w:lang w:val="ru-RU"/>
        </w:rPr>
        <w:t>Евразийского сотрудничества по аккредитации</w:t>
      </w:r>
      <w:r w:rsidR="00E95C8C" w:rsidRPr="00F53D07">
        <w:rPr>
          <w:color w:val="auto"/>
          <w:sz w:val="24"/>
          <w:lang w:val="ru-RU"/>
        </w:rPr>
        <w:t xml:space="preserve"> (далее- </w:t>
      </w:r>
      <w:r w:rsidR="0087120A" w:rsidRPr="00F53D07">
        <w:rPr>
          <w:color w:val="auto"/>
          <w:sz w:val="24"/>
          <w:lang w:val="ru-RU"/>
        </w:rPr>
        <w:t>EAAC</w:t>
      </w:r>
      <w:r w:rsidR="00E95C8C" w:rsidRPr="00F53D07">
        <w:rPr>
          <w:color w:val="auto"/>
          <w:sz w:val="24"/>
          <w:lang w:val="ru-RU"/>
        </w:rPr>
        <w:t xml:space="preserve">) </w:t>
      </w:r>
      <w:r w:rsidR="0072028D" w:rsidRPr="00141BFD">
        <w:rPr>
          <w:color w:val="auto"/>
          <w:sz w:val="24"/>
          <w:lang w:val="ru-RU"/>
        </w:rPr>
        <w:t xml:space="preserve">и определяет политику EAAC в отношении трансграничной аккредитации </w:t>
      </w:r>
      <w:r w:rsidR="00E51070" w:rsidRPr="0076195C">
        <w:rPr>
          <w:strike/>
          <w:color w:val="0070C0"/>
          <w:sz w:val="24"/>
          <w:lang w:val="ru-RU"/>
        </w:rPr>
        <w:t xml:space="preserve">с учетом </w:t>
      </w:r>
      <w:r w:rsidR="0072028D" w:rsidRPr="0076195C">
        <w:rPr>
          <w:strike/>
          <w:color w:val="0070C0"/>
          <w:sz w:val="24"/>
          <w:lang w:val="ru-RU"/>
        </w:rPr>
        <w:t>положений</w:t>
      </w:r>
      <w:r w:rsidR="00E51070" w:rsidRPr="0076195C">
        <w:rPr>
          <w:strike/>
          <w:color w:val="0070C0"/>
        </w:rPr>
        <w:t xml:space="preserve"> </w:t>
      </w:r>
      <w:r w:rsidR="00E51070" w:rsidRPr="0076195C">
        <w:rPr>
          <w:strike/>
          <w:color w:val="0070C0"/>
          <w:sz w:val="24"/>
          <w:lang w:val="ru-RU"/>
        </w:rPr>
        <w:t>ILAC G21</w:t>
      </w:r>
      <w:r w:rsidR="00E51070" w:rsidRPr="003361A7">
        <w:rPr>
          <w:color w:val="auto"/>
          <w:sz w:val="24"/>
          <w:lang w:val="ru-RU"/>
        </w:rPr>
        <w:t>.</w:t>
      </w:r>
    </w:p>
    <w:p w14:paraId="1B4833EF" w14:textId="74E3E370" w:rsidR="00462D20" w:rsidRDefault="00EF496C" w:rsidP="007F543F">
      <w:pPr>
        <w:pStyle w:val="ad"/>
        <w:spacing w:line="360" w:lineRule="auto"/>
        <w:ind w:firstLine="567"/>
        <w:outlineLvl w:val="0"/>
        <w:rPr>
          <w:sz w:val="24"/>
          <w:lang w:val="ru-RU"/>
        </w:rPr>
      </w:pPr>
      <w:r w:rsidRPr="00F53D07">
        <w:rPr>
          <w:sz w:val="24"/>
        </w:rPr>
        <w:t xml:space="preserve">Настоящая политика разработана с учетом требований </w:t>
      </w:r>
      <w:proofErr w:type="spellStart"/>
      <w:r w:rsidRPr="00F53D07">
        <w:rPr>
          <w:sz w:val="24"/>
        </w:rPr>
        <w:t>документ</w:t>
      </w:r>
      <w:r w:rsidRPr="00462D20">
        <w:rPr>
          <w:strike/>
          <w:color w:val="0070C0"/>
          <w:sz w:val="24"/>
        </w:rPr>
        <w:t>ов</w:t>
      </w:r>
      <w:r w:rsidR="00462D20" w:rsidRPr="00462D20">
        <w:rPr>
          <w:color w:val="0070C0"/>
          <w:sz w:val="24"/>
          <w:lang w:val="ru-RU"/>
        </w:rPr>
        <w:t>а</w:t>
      </w:r>
      <w:proofErr w:type="spellEnd"/>
      <w:r w:rsidRPr="00462D20">
        <w:rPr>
          <w:color w:val="0070C0"/>
          <w:sz w:val="24"/>
        </w:rPr>
        <w:t xml:space="preserve"> </w:t>
      </w:r>
      <w:proofErr w:type="spellStart"/>
      <w:r w:rsidRPr="00462D20">
        <w:rPr>
          <w:strike/>
          <w:color w:val="0070C0"/>
          <w:sz w:val="24"/>
        </w:rPr>
        <w:t>международных</w:t>
      </w:r>
      <w:r w:rsidR="00462D20" w:rsidRPr="00462D20">
        <w:rPr>
          <w:strike/>
          <w:color w:val="0070C0"/>
          <w:sz w:val="24"/>
          <w:lang w:val="ru-RU"/>
        </w:rPr>
        <w:t>ой</w:t>
      </w:r>
      <w:proofErr w:type="spellEnd"/>
      <w:r w:rsidR="00462D20" w:rsidRPr="00462D20">
        <w:rPr>
          <w:strike/>
          <w:color w:val="0070C0"/>
          <w:sz w:val="24"/>
          <w:lang w:val="ru-RU"/>
        </w:rPr>
        <w:t xml:space="preserve"> </w:t>
      </w:r>
      <w:proofErr w:type="spellStart"/>
      <w:r w:rsidRPr="00462D20">
        <w:rPr>
          <w:strike/>
          <w:color w:val="0070C0"/>
          <w:sz w:val="24"/>
        </w:rPr>
        <w:t>организаций</w:t>
      </w:r>
      <w:r w:rsidR="00462D20" w:rsidRPr="00462D20">
        <w:rPr>
          <w:strike/>
          <w:color w:val="0070C0"/>
          <w:sz w:val="24"/>
          <w:lang w:val="ru-RU"/>
        </w:rPr>
        <w:t>и</w:t>
      </w:r>
      <w:proofErr w:type="spellEnd"/>
      <w:r w:rsidRPr="00462D20">
        <w:rPr>
          <w:strike/>
          <w:color w:val="0070C0"/>
          <w:sz w:val="24"/>
        </w:rPr>
        <w:t xml:space="preserve"> по аккредитации:</w:t>
      </w:r>
      <w:r w:rsidR="004D43F0" w:rsidRPr="00462D20">
        <w:rPr>
          <w:strike/>
          <w:color w:val="0070C0"/>
          <w:sz w:val="24"/>
        </w:rPr>
        <w:t xml:space="preserve"> </w:t>
      </w:r>
      <w:r w:rsidRPr="00F53D07">
        <w:rPr>
          <w:sz w:val="24"/>
        </w:rPr>
        <w:t xml:space="preserve">Международной организации по аккредитации лабораторий (International Laboratory Accreditation Cooperation) </w:t>
      </w:r>
      <w:r w:rsidRPr="00F10955">
        <w:rPr>
          <w:strike/>
          <w:color w:val="0070C0"/>
          <w:sz w:val="24"/>
        </w:rPr>
        <w:t>- ILAC,</w:t>
      </w:r>
      <w:r w:rsidR="00462D20" w:rsidRPr="00F10955">
        <w:rPr>
          <w:strike/>
          <w:color w:val="0070C0"/>
          <w:sz w:val="24"/>
        </w:rPr>
        <w:t xml:space="preserve"> </w:t>
      </w:r>
      <w:r w:rsidR="00462D20" w:rsidRPr="00F53D07">
        <w:rPr>
          <w:sz w:val="24"/>
        </w:rPr>
        <w:t>ILAC G21 «Трансграничная аккредитация. Принципы взаимодействия».</w:t>
      </w:r>
    </w:p>
    <w:p w14:paraId="28D93B58" w14:textId="7050EFC9" w:rsidR="00226B75" w:rsidRPr="00226B75" w:rsidRDefault="00226B75" w:rsidP="007F543F">
      <w:pPr>
        <w:pStyle w:val="ad"/>
        <w:spacing w:line="360" w:lineRule="auto"/>
        <w:ind w:firstLine="567"/>
        <w:outlineLvl w:val="0"/>
        <w:rPr>
          <w:i/>
          <w:iCs/>
          <w:color w:val="0070C0"/>
          <w:sz w:val="24"/>
          <w:lang w:val="ru-RU"/>
        </w:rPr>
      </w:pPr>
      <w:r w:rsidRPr="00226B75">
        <w:rPr>
          <w:i/>
          <w:iCs/>
          <w:color w:val="0070C0"/>
          <w:sz w:val="24"/>
          <w:lang w:val="ru-RU"/>
        </w:rPr>
        <w:t xml:space="preserve">Настоящая политика распространяется </w:t>
      </w:r>
      <w:r w:rsidR="001F0D0B">
        <w:rPr>
          <w:i/>
          <w:iCs/>
          <w:color w:val="0070C0"/>
          <w:sz w:val="24"/>
          <w:lang w:val="ru-RU"/>
        </w:rPr>
        <w:t xml:space="preserve">на </w:t>
      </w:r>
      <w:r w:rsidR="006C43EB">
        <w:rPr>
          <w:i/>
          <w:iCs/>
          <w:color w:val="0070C0"/>
          <w:sz w:val="24"/>
          <w:lang w:val="ru-RU"/>
        </w:rPr>
        <w:t xml:space="preserve">всех членов ЕААС, на </w:t>
      </w:r>
      <w:r w:rsidR="001F0D0B">
        <w:rPr>
          <w:i/>
          <w:iCs/>
          <w:color w:val="0070C0"/>
          <w:sz w:val="24"/>
          <w:lang w:val="ru-RU"/>
        </w:rPr>
        <w:t>все виды работ по аккредитации</w:t>
      </w:r>
      <w:r w:rsidR="001F0D0B" w:rsidRPr="00226B75">
        <w:rPr>
          <w:i/>
          <w:iCs/>
          <w:color w:val="0070C0"/>
          <w:sz w:val="24"/>
          <w:lang w:val="ru-RU"/>
        </w:rPr>
        <w:t xml:space="preserve"> </w:t>
      </w:r>
      <w:r w:rsidR="001F0D0B">
        <w:rPr>
          <w:i/>
          <w:iCs/>
          <w:color w:val="0070C0"/>
          <w:sz w:val="24"/>
          <w:lang w:val="ru-RU"/>
        </w:rPr>
        <w:t xml:space="preserve">и </w:t>
      </w:r>
      <w:r w:rsidRPr="00226B75">
        <w:rPr>
          <w:i/>
          <w:iCs/>
          <w:color w:val="0070C0"/>
          <w:sz w:val="24"/>
          <w:lang w:val="ru-RU"/>
        </w:rPr>
        <w:t xml:space="preserve">на все виды зарубежных органов по оценке соответствия, действующие за пределами географических границ </w:t>
      </w:r>
      <w:r w:rsidR="00503E24">
        <w:rPr>
          <w:i/>
          <w:iCs/>
          <w:color w:val="0070C0"/>
          <w:sz w:val="24"/>
          <w:lang w:val="ru-RU"/>
        </w:rPr>
        <w:t xml:space="preserve">одного </w:t>
      </w:r>
      <w:r w:rsidRPr="00226B75">
        <w:rPr>
          <w:i/>
          <w:iCs/>
          <w:color w:val="0070C0"/>
          <w:sz w:val="24"/>
          <w:lang w:val="ru-RU"/>
        </w:rPr>
        <w:t xml:space="preserve">государства-члена ЕААС, и которые намерены пройти аккредитацию в другом </w:t>
      </w:r>
      <w:r w:rsidR="006C43EB">
        <w:rPr>
          <w:i/>
          <w:iCs/>
          <w:color w:val="0070C0"/>
          <w:sz w:val="24"/>
          <w:lang w:val="ru-RU"/>
        </w:rPr>
        <w:t xml:space="preserve">органе по </w:t>
      </w:r>
      <w:proofErr w:type="gramStart"/>
      <w:r w:rsidR="006C43EB">
        <w:rPr>
          <w:i/>
          <w:iCs/>
          <w:color w:val="0070C0"/>
          <w:sz w:val="24"/>
          <w:lang w:val="ru-RU"/>
        </w:rPr>
        <w:t xml:space="preserve">аккредитации </w:t>
      </w:r>
      <w:r w:rsidRPr="00226B75">
        <w:rPr>
          <w:i/>
          <w:iCs/>
          <w:color w:val="0070C0"/>
          <w:sz w:val="24"/>
          <w:lang w:val="ru-RU"/>
        </w:rPr>
        <w:t xml:space="preserve"> </w:t>
      </w:r>
      <w:r w:rsidRPr="00226B75">
        <w:rPr>
          <w:i/>
          <w:iCs/>
          <w:color w:val="0070C0"/>
          <w:sz w:val="24"/>
          <w:lang w:val="ru-RU"/>
        </w:rPr>
        <w:t>государства</w:t>
      </w:r>
      <w:proofErr w:type="gramEnd"/>
      <w:r w:rsidRPr="00226B75">
        <w:rPr>
          <w:i/>
          <w:iCs/>
          <w:color w:val="0070C0"/>
          <w:sz w:val="24"/>
          <w:lang w:val="ru-RU"/>
        </w:rPr>
        <w:t>-члена ЕААС</w:t>
      </w:r>
      <w:r w:rsidRPr="00226B75">
        <w:rPr>
          <w:i/>
          <w:iCs/>
          <w:color w:val="0070C0"/>
          <w:sz w:val="24"/>
          <w:lang w:val="ru-RU"/>
        </w:rPr>
        <w:t>.</w:t>
      </w:r>
    </w:p>
    <w:p w14:paraId="251CBFA2" w14:textId="3BFD0635" w:rsidR="0012253B" w:rsidRPr="00462D20" w:rsidRDefault="00EF496C" w:rsidP="007F543F">
      <w:pPr>
        <w:pStyle w:val="ad"/>
        <w:spacing w:line="360" w:lineRule="auto"/>
        <w:ind w:firstLine="567"/>
        <w:outlineLvl w:val="0"/>
        <w:rPr>
          <w:strike/>
          <w:color w:val="0070C0"/>
          <w:sz w:val="24"/>
          <w:lang w:val="ru-RU"/>
        </w:rPr>
      </w:pPr>
      <w:r w:rsidRPr="00F53D07">
        <w:rPr>
          <w:sz w:val="24"/>
        </w:rPr>
        <w:t xml:space="preserve"> </w:t>
      </w:r>
      <w:r w:rsidRPr="00462D20">
        <w:rPr>
          <w:strike/>
          <w:color w:val="0070C0"/>
          <w:sz w:val="24"/>
        </w:rPr>
        <w:t>Международного форума по аккредитации (International A</w:t>
      </w:r>
      <w:r w:rsidR="00C77541" w:rsidRPr="00462D20">
        <w:rPr>
          <w:strike/>
          <w:color w:val="0070C0"/>
          <w:sz w:val="24"/>
        </w:rPr>
        <w:t>ccreditation Forum) – IAF.</w:t>
      </w:r>
    </w:p>
    <w:p w14:paraId="56DBE720" w14:textId="23A3F106" w:rsidR="00B22E19" w:rsidRDefault="00EF496C" w:rsidP="00B22E19">
      <w:pPr>
        <w:pStyle w:val="ad"/>
        <w:spacing w:line="360" w:lineRule="auto"/>
        <w:ind w:firstLine="567"/>
        <w:outlineLvl w:val="0"/>
        <w:rPr>
          <w:strike/>
          <w:color w:val="0070C0"/>
          <w:sz w:val="24"/>
          <w:lang w:val="ru-RU"/>
        </w:rPr>
      </w:pPr>
      <w:r w:rsidRPr="00F10955">
        <w:rPr>
          <w:strike/>
          <w:color w:val="0070C0"/>
          <w:sz w:val="24"/>
        </w:rPr>
        <w:t>ILAC G21 «Трансграничная аккредитация. Принципы взаимодействия».</w:t>
      </w:r>
    </w:p>
    <w:p w14:paraId="4C543472" w14:textId="57A66806" w:rsidR="00B22E19" w:rsidRDefault="00B22E19" w:rsidP="00B22E19">
      <w:pPr>
        <w:pStyle w:val="ad"/>
        <w:spacing w:line="360" w:lineRule="auto"/>
        <w:ind w:firstLine="567"/>
        <w:outlineLvl w:val="0"/>
        <w:rPr>
          <w:i/>
          <w:iCs/>
          <w:color w:val="0070C0"/>
          <w:sz w:val="24"/>
          <w:lang w:val="ru-RU"/>
        </w:rPr>
      </w:pPr>
      <w:r w:rsidRPr="00B22E19">
        <w:rPr>
          <w:i/>
          <w:iCs/>
          <w:color w:val="0070C0"/>
          <w:sz w:val="24"/>
          <w:lang w:val="ru-RU"/>
        </w:rPr>
        <w:t>Данная политика не предусматривает продвижение услуг по аккредитации одного органа по аккредитации на территории другого органа по аккредитации в регионе ЕААС.</w:t>
      </w:r>
    </w:p>
    <w:p w14:paraId="120FDE28" w14:textId="021032FA" w:rsidR="00DB2E83" w:rsidRDefault="00DB2E83" w:rsidP="00B22E19">
      <w:pPr>
        <w:pStyle w:val="ad"/>
        <w:spacing w:line="360" w:lineRule="auto"/>
        <w:ind w:firstLine="567"/>
        <w:outlineLvl w:val="0"/>
        <w:rPr>
          <w:i/>
          <w:iCs/>
          <w:color w:val="0070C0"/>
          <w:sz w:val="24"/>
          <w:lang w:val="ru-RU"/>
        </w:rPr>
      </w:pPr>
      <w:r>
        <w:rPr>
          <w:i/>
          <w:iCs/>
          <w:color w:val="0070C0"/>
          <w:sz w:val="24"/>
          <w:lang w:val="ru-RU"/>
        </w:rPr>
        <w:t>Орган по аккредитации -член ЕААС не должен конкурировать с другим органом по аккредитации – членом ЕААС в рамках Евразийского региона.</w:t>
      </w:r>
    </w:p>
    <w:p w14:paraId="5142ACDE" w14:textId="5218CD43" w:rsidR="00DB2E83" w:rsidRPr="00B22E19" w:rsidRDefault="00DB2E83" w:rsidP="00B22E19">
      <w:pPr>
        <w:pStyle w:val="ad"/>
        <w:spacing w:line="360" w:lineRule="auto"/>
        <w:ind w:firstLine="567"/>
        <w:outlineLvl w:val="0"/>
        <w:rPr>
          <w:i/>
          <w:iCs/>
          <w:color w:val="0070C0"/>
          <w:sz w:val="24"/>
          <w:lang w:val="ru-RU"/>
        </w:rPr>
      </w:pPr>
      <w:r>
        <w:rPr>
          <w:i/>
          <w:iCs/>
          <w:color w:val="0070C0"/>
          <w:sz w:val="24"/>
          <w:lang w:val="ru-RU"/>
        </w:rPr>
        <w:t xml:space="preserve">Члены ЕААС должны рассматривать возможность предоставления услуг по аккредитации органам по оценке соответствия, расположенным на территории государств -членов ЕААС, исключительно в случаях, </w:t>
      </w:r>
      <w:r w:rsidR="00397B26">
        <w:rPr>
          <w:i/>
          <w:iCs/>
          <w:color w:val="0070C0"/>
          <w:sz w:val="24"/>
          <w:lang w:val="ru-RU"/>
        </w:rPr>
        <w:t xml:space="preserve">предусмотренных </w:t>
      </w:r>
      <w:r>
        <w:rPr>
          <w:i/>
          <w:iCs/>
          <w:color w:val="0070C0"/>
          <w:sz w:val="24"/>
          <w:lang w:val="ru-RU"/>
        </w:rPr>
        <w:t>пункт</w:t>
      </w:r>
      <w:r w:rsidR="00397B26">
        <w:rPr>
          <w:i/>
          <w:iCs/>
          <w:color w:val="0070C0"/>
          <w:sz w:val="24"/>
          <w:lang w:val="ru-RU"/>
        </w:rPr>
        <w:t>ом</w:t>
      </w:r>
      <w:r>
        <w:rPr>
          <w:i/>
          <w:iCs/>
          <w:color w:val="0070C0"/>
          <w:sz w:val="24"/>
          <w:lang w:val="ru-RU"/>
        </w:rPr>
        <w:t xml:space="preserve"> 4.2 настоящей политики.</w:t>
      </w:r>
    </w:p>
    <w:p w14:paraId="1A8BD489" w14:textId="437A21DC" w:rsidR="000C0AA1" w:rsidRPr="00141BFD" w:rsidRDefault="007833D7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</w:pPr>
      <w:bookmarkStart w:id="1" w:name="_Toc19798846"/>
      <w:r w:rsidRPr="00F53D07">
        <w:rPr>
          <w:color w:val="auto"/>
          <w:sz w:val="24"/>
          <w:szCs w:val="24"/>
          <w:lang w:eastAsia="x-none"/>
        </w:rPr>
        <w:t xml:space="preserve">2. </w:t>
      </w:r>
      <w:bookmarkEnd w:id="1"/>
      <w:r w:rsidR="00E84787">
        <w:rPr>
          <w:color w:val="auto"/>
          <w:sz w:val="24"/>
          <w:szCs w:val="24"/>
          <w:lang w:eastAsia="x-none"/>
        </w:rPr>
        <w:t xml:space="preserve">ОПРЕДЕЛЕНИЯ И </w:t>
      </w:r>
      <w:r w:rsidR="006E6675" w:rsidRPr="00F53D07">
        <w:rPr>
          <w:color w:val="auto"/>
          <w:sz w:val="24"/>
          <w:szCs w:val="24"/>
          <w:lang w:eastAsia="x-none"/>
        </w:rPr>
        <w:t>СОКРАЩЕНИЯ</w:t>
      </w:r>
      <w:r w:rsidR="000C0AA1">
        <w:rPr>
          <w:color w:val="auto"/>
          <w:sz w:val="24"/>
          <w:szCs w:val="24"/>
          <w:lang w:eastAsia="x-none"/>
        </w:rPr>
        <w:t xml:space="preserve">, </w:t>
      </w:r>
      <w:r w:rsidR="000C0AA1" w:rsidRPr="0076195C">
        <w:rPr>
          <w:strike/>
          <w:color w:val="0070C0"/>
          <w:sz w:val="24"/>
          <w:szCs w:val="24"/>
          <w:lang w:eastAsia="x-none"/>
        </w:rPr>
        <w:t>ТЕРМИНЫ</w:t>
      </w:r>
      <w:r w:rsidR="000F6591" w:rsidRPr="0076195C">
        <w:rPr>
          <w:rFonts w:ascii="Cambria" w:eastAsia="Times New Roman" w:hAnsi="Cambria" w:cs="Times New Roman"/>
          <w:strike/>
          <w:color w:val="0070C0"/>
          <w:sz w:val="24"/>
          <w:szCs w:val="24"/>
          <w:lang w:eastAsia="x-none"/>
        </w:rPr>
        <w:t xml:space="preserve"> </w:t>
      </w:r>
      <w:r w:rsidR="00565320" w:rsidRPr="0076195C">
        <w:rPr>
          <w:rFonts w:ascii="Cambria" w:eastAsia="Times New Roman" w:hAnsi="Cambria" w:cs="Times New Roman"/>
          <w:strike/>
          <w:color w:val="0070C0"/>
          <w:sz w:val="24"/>
          <w:szCs w:val="24"/>
          <w:lang w:eastAsia="x-none"/>
        </w:rPr>
        <w:t xml:space="preserve">И </w:t>
      </w:r>
      <w:r w:rsidR="000C0AA1" w:rsidRPr="0076195C">
        <w:rPr>
          <w:rFonts w:ascii="Cambria" w:eastAsia="Times New Roman" w:hAnsi="Cambria" w:cs="Times New Roman"/>
          <w:strike/>
          <w:color w:val="0070C0"/>
          <w:sz w:val="24"/>
          <w:szCs w:val="24"/>
          <w:lang w:eastAsia="x-none"/>
        </w:rPr>
        <w:t xml:space="preserve">ОПРЕДЕЛЕНИЯ </w:t>
      </w:r>
    </w:p>
    <w:p w14:paraId="23CDCA58" w14:textId="3F71C8C4" w:rsidR="00913429" w:rsidRDefault="000C0AA1" w:rsidP="00E84787">
      <w:pPr>
        <w:pStyle w:val="1"/>
        <w:spacing w:before="0" w:line="360" w:lineRule="auto"/>
        <w:ind w:firstLine="567"/>
        <w:jc w:val="both"/>
        <w:rPr>
          <w:rFonts w:ascii="Cambria" w:eastAsia="Times New Roman" w:hAnsi="Cambria" w:cs="Times New Roman"/>
          <w:b w:val="0"/>
          <w:i/>
          <w:color w:val="auto"/>
          <w:sz w:val="24"/>
          <w:szCs w:val="24"/>
          <w:lang w:eastAsia="x-none"/>
        </w:rPr>
      </w:pPr>
      <w:r w:rsidRPr="00141BFD">
        <w:rPr>
          <w:rFonts w:ascii="Cambria" w:eastAsia="Times New Roman" w:hAnsi="Cambria" w:cs="Times New Roman"/>
          <w:b w:val="0"/>
          <w:i/>
          <w:color w:val="auto"/>
          <w:sz w:val="24"/>
          <w:szCs w:val="24"/>
          <w:lang w:eastAsia="x-none"/>
        </w:rPr>
        <w:t>(в соответствии с принятыми Правилами разработки, принятия, обновления и отмены документов Евразийского сотрудничества по аккредитации)</w:t>
      </w:r>
    </w:p>
    <w:p w14:paraId="4851C3BA" w14:textId="1B246CF2" w:rsidR="00E84787" w:rsidRDefault="00E84787" w:rsidP="00F04254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eastAsia="x-none"/>
        </w:rPr>
      </w:pPr>
      <w:r>
        <w:rPr>
          <w:lang w:eastAsia="x-none"/>
        </w:rPr>
        <w:t xml:space="preserve"> </w:t>
      </w:r>
      <w:r w:rsidRPr="00E84787">
        <w:rPr>
          <w:i/>
          <w:iCs/>
          <w:color w:val="0070C0"/>
          <w:sz w:val="24"/>
          <w:szCs w:val="24"/>
          <w:lang w:eastAsia="x-none"/>
        </w:rPr>
        <w:t xml:space="preserve">В настоящем документе применяются определения в дополнении к стандарту </w:t>
      </w:r>
      <w:r w:rsidRPr="00E84787">
        <w:rPr>
          <w:i/>
          <w:iCs/>
          <w:color w:val="0070C0"/>
          <w:sz w:val="24"/>
          <w:szCs w:val="24"/>
          <w:lang w:val="en-US" w:eastAsia="x-none"/>
        </w:rPr>
        <w:t>ISO/IEC 17000</w:t>
      </w:r>
      <w:r w:rsidRPr="00E84787">
        <w:rPr>
          <w:i/>
          <w:iCs/>
          <w:color w:val="0070C0"/>
          <w:sz w:val="24"/>
          <w:szCs w:val="24"/>
          <w:lang w:eastAsia="x-none"/>
        </w:rPr>
        <w:t xml:space="preserve"> и </w:t>
      </w:r>
      <w:r w:rsidRPr="00E84787">
        <w:rPr>
          <w:i/>
          <w:iCs/>
          <w:color w:val="0070C0"/>
          <w:sz w:val="24"/>
          <w:szCs w:val="24"/>
          <w:lang w:val="en-US" w:eastAsia="x-none"/>
        </w:rPr>
        <w:t>ISO/IEC 17011</w:t>
      </w:r>
      <w:r w:rsidRPr="00E84787">
        <w:rPr>
          <w:i/>
          <w:iCs/>
          <w:color w:val="0070C0"/>
          <w:sz w:val="24"/>
          <w:szCs w:val="24"/>
          <w:lang w:eastAsia="x-none"/>
        </w:rPr>
        <w:t>.</w:t>
      </w:r>
    </w:p>
    <w:p w14:paraId="7AA7FA16" w14:textId="5090E96B" w:rsidR="00EC5166" w:rsidRDefault="00EC5166" w:rsidP="00F04254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eastAsia="x-none"/>
        </w:rPr>
      </w:pPr>
      <w:r w:rsidRPr="00FD589A">
        <w:rPr>
          <w:b/>
          <w:bCs/>
          <w:i/>
          <w:iCs/>
          <w:color w:val="0070C0"/>
          <w:sz w:val="24"/>
          <w:szCs w:val="24"/>
          <w:lang w:eastAsia="x-none"/>
        </w:rPr>
        <w:lastRenderedPageBreak/>
        <w:t>Регион ЕААС</w:t>
      </w:r>
      <w:r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4301A6">
        <w:rPr>
          <w:i/>
          <w:iCs/>
          <w:color w:val="0070C0"/>
          <w:sz w:val="24"/>
          <w:szCs w:val="24"/>
          <w:lang w:eastAsia="x-none"/>
        </w:rPr>
        <w:t>–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4301A6">
        <w:rPr>
          <w:i/>
          <w:iCs/>
          <w:color w:val="0070C0"/>
          <w:sz w:val="24"/>
          <w:szCs w:val="24"/>
          <w:lang w:eastAsia="x-none"/>
        </w:rPr>
        <w:t xml:space="preserve">это </w:t>
      </w:r>
      <w:r w:rsidR="0012063F">
        <w:rPr>
          <w:i/>
          <w:iCs/>
          <w:color w:val="0070C0"/>
          <w:sz w:val="24"/>
          <w:szCs w:val="24"/>
          <w:lang w:eastAsia="x-none"/>
        </w:rPr>
        <w:t>географический регион, охватыва</w:t>
      </w:r>
      <w:r w:rsidR="004301A6">
        <w:rPr>
          <w:i/>
          <w:iCs/>
          <w:color w:val="0070C0"/>
          <w:sz w:val="24"/>
          <w:szCs w:val="24"/>
          <w:lang w:eastAsia="x-none"/>
        </w:rPr>
        <w:t>ющий территорию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 государств-член</w:t>
      </w:r>
      <w:r w:rsidR="004301A6">
        <w:rPr>
          <w:i/>
          <w:iCs/>
          <w:color w:val="0070C0"/>
          <w:sz w:val="24"/>
          <w:szCs w:val="24"/>
          <w:lang w:eastAsia="x-none"/>
        </w:rPr>
        <w:t>ов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 Евразийского сотрудничества по аккредитации</w:t>
      </w:r>
      <w:r w:rsidR="004301A6">
        <w:rPr>
          <w:i/>
          <w:iCs/>
          <w:color w:val="0070C0"/>
          <w:sz w:val="24"/>
          <w:szCs w:val="24"/>
          <w:lang w:eastAsia="x-none"/>
        </w:rPr>
        <w:t xml:space="preserve"> (ЕААС)</w:t>
      </w:r>
      <w:r w:rsidR="0012063F">
        <w:rPr>
          <w:i/>
          <w:iCs/>
          <w:color w:val="0070C0"/>
          <w:sz w:val="24"/>
          <w:szCs w:val="24"/>
          <w:lang w:eastAsia="x-none"/>
        </w:rPr>
        <w:t>.</w:t>
      </w:r>
    </w:p>
    <w:p w14:paraId="4D7ADC57" w14:textId="68FF436A" w:rsidR="00EC5166" w:rsidRPr="0012063F" w:rsidRDefault="00EC5166" w:rsidP="00F04254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val="en-US" w:eastAsia="x-none"/>
        </w:rPr>
      </w:pPr>
      <w:r w:rsidRPr="00FD589A">
        <w:rPr>
          <w:b/>
          <w:bCs/>
          <w:i/>
          <w:iCs/>
          <w:color w:val="0070C0"/>
          <w:sz w:val="24"/>
          <w:szCs w:val="24"/>
          <w:lang w:eastAsia="x-none"/>
        </w:rPr>
        <w:t>Зарубежный орган по аккредитации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 – </w:t>
      </w:r>
      <w:r w:rsidR="0012063F" w:rsidRPr="0012063F">
        <w:rPr>
          <w:i/>
          <w:iCs/>
          <w:color w:val="0070C0"/>
          <w:sz w:val="24"/>
          <w:szCs w:val="24"/>
          <w:lang w:eastAsia="x-none"/>
        </w:rPr>
        <w:t>это орган по аккредитации, который аккредитует орган по оценке соответствия и при этом находится в другой стране, отличной от страны местонахождения аккредитуемого органа по оценке соответствия.</w:t>
      </w:r>
    </w:p>
    <w:p w14:paraId="6EC87A39" w14:textId="5287766D" w:rsidR="004301A6" w:rsidRPr="00F04254" w:rsidRDefault="00EC5166" w:rsidP="00F04254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eastAsia="x-none"/>
        </w:rPr>
      </w:pPr>
      <w:r w:rsidRPr="00FD589A">
        <w:rPr>
          <w:b/>
          <w:bCs/>
          <w:i/>
          <w:iCs/>
          <w:color w:val="0070C0"/>
          <w:sz w:val="24"/>
          <w:szCs w:val="24"/>
          <w:lang w:eastAsia="x-none"/>
        </w:rPr>
        <w:t>Местный орган по аккредитации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 </w:t>
      </w:r>
      <w:proofErr w:type="gramStart"/>
      <w:r w:rsidR="0012063F">
        <w:rPr>
          <w:i/>
          <w:iCs/>
          <w:color w:val="0070C0"/>
          <w:sz w:val="24"/>
          <w:szCs w:val="24"/>
          <w:lang w:eastAsia="x-none"/>
        </w:rPr>
        <w:t xml:space="preserve">- </w:t>
      </w:r>
      <w:r w:rsidR="0012063F" w:rsidRPr="0012063F">
        <w:rPr>
          <w:i/>
          <w:iCs/>
          <w:color w:val="0070C0"/>
          <w:sz w:val="24"/>
          <w:szCs w:val="24"/>
          <w:lang w:eastAsia="x-none"/>
        </w:rPr>
        <w:t>это</w:t>
      </w:r>
      <w:proofErr w:type="gramEnd"/>
      <w:r w:rsidR="0012063F" w:rsidRPr="0012063F">
        <w:rPr>
          <w:i/>
          <w:iCs/>
          <w:color w:val="0070C0"/>
          <w:sz w:val="24"/>
          <w:szCs w:val="24"/>
          <w:lang w:eastAsia="x-none"/>
        </w:rPr>
        <w:t xml:space="preserve"> орган по аккредитации</w:t>
      </w:r>
      <w:r w:rsidR="00FD589A">
        <w:rPr>
          <w:i/>
          <w:iCs/>
          <w:color w:val="0070C0"/>
          <w:sz w:val="24"/>
          <w:szCs w:val="24"/>
          <w:lang w:eastAsia="x-none"/>
        </w:rPr>
        <w:t xml:space="preserve"> той страны</w:t>
      </w:r>
      <w:r w:rsidR="0012063F">
        <w:rPr>
          <w:i/>
          <w:iCs/>
          <w:color w:val="0070C0"/>
          <w:sz w:val="24"/>
          <w:szCs w:val="24"/>
          <w:lang w:eastAsia="x-none"/>
        </w:rPr>
        <w:t xml:space="preserve">, </w:t>
      </w:r>
      <w:r w:rsidR="00FD589A">
        <w:rPr>
          <w:i/>
          <w:iCs/>
          <w:color w:val="0070C0"/>
          <w:sz w:val="24"/>
          <w:szCs w:val="24"/>
          <w:lang w:eastAsia="x-none"/>
        </w:rPr>
        <w:t>на территории которой осуществляется деятельность</w:t>
      </w:r>
      <w:r w:rsidR="0012063F" w:rsidRPr="0012063F">
        <w:rPr>
          <w:i/>
          <w:iCs/>
          <w:color w:val="0070C0"/>
          <w:sz w:val="24"/>
          <w:szCs w:val="24"/>
          <w:lang w:eastAsia="x-none"/>
        </w:rPr>
        <w:t xml:space="preserve"> по оценке соответствия</w:t>
      </w:r>
      <w:r w:rsidR="00FD589A">
        <w:rPr>
          <w:i/>
          <w:iCs/>
          <w:color w:val="0070C0"/>
          <w:sz w:val="24"/>
          <w:szCs w:val="24"/>
          <w:lang w:eastAsia="x-none"/>
        </w:rPr>
        <w:t xml:space="preserve">, </w:t>
      </w:r>
      <w:r w:rsidR="00FD589A" w:rsidRPr="00FD589A">
        <w:rPr>
          <w:i/>
          <w:iCs/>
          <w:color w:val="0070C0"/>
          <w:sz w:val="24"/>
          <w:szCs w:val="24"/>
          <w:lang w:eastAsia="x-none"/>
        </w:rPr>
        <w:t>включённая в область аккредитации, выданную органом по аккредитации другой страны.</w:t>
      </w:r>
    </w:p>
    <w:p w14:paraId="28D86A63" w14:textId="77777777" w:rsidR="00C92F6E" w:rsidRPr="00F53D07" w:rsidRDefault="007833D7" w:rsidP="00BD7476">
      <w:pPr>
        <w:spacing w:line="360" w:lineRule="auto"/>
        <w:ind w:firstLine="284"/>
        <w:jc w:val="both"/>
        <w:rPr>
          <w:rFonts w:eastAsiaTheme="minorHAnsi" w:cstheme="minorBidi"/>
          <w:sz w:val="24"/>
          <w:szCs w:val="22"/>
        </w:rPr>
      </w:pPr>
      <w:r w:rsidRPr="00F53D07">
        <w:rPr>
          <w:rFonts w:eastAsiaTheme="minorHAnsi" w:cstheme="minorBidi"/>
          <w:sz w:val="24"/>
          <w:szCs w:val="22"/>
        </w:rPr>
        <w:t>В данном документе используются следующие сокращения</w:t>
      </w:r>
      <w:r w:rsidR="00611C69" w:rsidRPr="00F53D07">
        <w:rPr>
          <w:rFonts w:eastAsiaTheme="minorHAnsi" w:cstheme="minorBidi"/>
          <w:sz w:val="24"/>
          <w:szCs w:val="22"/>
        </w:rPr>
        <w:t xml:space="preserve"> и обозначения</w:t>
      </w:r>
      <w:r w:rsidRPr="00F53D07">
        <w:rPr>
          <w:rFonts w:eastAsiaTheme="minorHAnsi" w:cstheme="minorBidi"/>
          <w:sz w:val="24"/>
          <w:szCs w:val="22"/>
        </w:rPr>
        <w:t>:</w:t>
      </w:r>
      <w:r w:rsidR="00441207" w:rsidRPr="00F53D07">
        <w:rPr>
          <w:rFonts w:eastAsiaTheme="minorHAnsi" w:cstheme="minorBidi"/>
          <w:sz w:val="24"/>
          <w:szCs w:val="22"/>
        </w:rPr>
        <w:t xml:space="preserve">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F53D07" w:rsidRPr="00F53D07" w14:paraId="26CC9902" w14:textId="77777777" w:rsidTr="00325AA5">
        <w:tc>
          <w:tcPr>
            <w:tcW w:w="2127" w:type="dxa"/>
          </w:tcPr>
          <w:p w14:paraId="117623D5" w14:textId="77777777" w:rsidR="00C92F6E" w:rsidRPr="00F53D0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ООС</w:t>
            </w:r>
          </w:p>
        </w:tc>
        <w:tc>
          <w:tcPr>
            <w:tcW w:w="7341" w:type="dxa"/>
          </w:tcPr>
          <w:p w14:paraId="7C4965A0" w14:textId="77777777" w:rsidR="00C92F6E" w:rsidRPr="00F53D0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Орган по оценке соответствия</w:t>
            </w:r>
          </w:p>
        </w:tc>
      </w:tr>
      <w:tr w:rsidR="00F53D07" w:rsidRPr="00F53D07" w14:paraId="63493980" w14:textId="77777777" w:rsidTr="00325AA5">
        <w:tc>
          <w:tcPr>
            <w:tcW w:w="2127" w:type="dxa"/>
          </w:tcPr>
          <w:p w14:paraId="1216B6EC" w14:textId="77777777" w:rsidR="00C92F6E" w:rsidRPr="00F53D0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ОА</w:t>
            </w:r>
          </w:p>
        </w:tc>
        <w:tc>
          <w:tcPr>
            <w:tcW w:w="7341" w:type="dxa"/>
          </w:tcPr>
          <w:p w14:paraId="0C74435F" w14:textId="77777777" w:rsidR="00C92F6E" w:rsidRPr="00F53D0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Орган по аккредитации</w:t>
            </w:r>
          </w:p>
        </w:tc>
      </w:tr>
      <w:tr w:rsidR="00F53D07" w:rsidRPr="00F53D07" w14:paraId="12EFE20C" w14:textId="77777777" w:rsidTr="00325AA5">
        <w:tc>
          <w:tcPr>
            <w:tcW w:w="2127" w:type="dxa"/>
          </w:tcPr>
          <w:p w14:paraId="0B2FC0DD" w14:textId="77777777" w:rsidR="00C92F6E" w:rsidRPr="00F53D07" w:rsidRDefault="0087120A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EAAC</w:t>
            </w:r>
          </w:p>
        </w:tc>
        <w:tc>
          <w:tcPr>
            <w:tcW w:w="7341" w:type="dxa"/>
          </w:tcPr>
          <w:p w14:paraId="42069E33" w14:textId="77777777" w:rsidR="0087120A" w:rsidRPr="00F53D07" w:rsidRDefault="0087120A" w:rsidP="0087120A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Евразийское сотрудничество по аккредитации</w:t>
            </w:r>
          </w:p>
        </w:tc>
      </w:tr>
      <w:tr w:rsidR="00F53D07" w:rsidRPr="00F53D07" w14:paraId="5A826B26" w14:textId="77777777" w:rsidTr="00325AA5">
        <w:tc>
          <w:tcPr>
            <w:tcW w:w="2127" w:type="dxa"/>
          </w:tcPr>
          <w:p w14:paraId="17BF9FD5" w14:textId="77777777" w:rsidR="001D682B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lang w:eastAsia="x-none"/>
              </w:rPr>
              <w:t>ILAC</w:t>
            </w:r>
          </w:p>
        </w:tc>
        <w:tc>
          <w:tcPr>
            <w:tcW w:w="7341" w:type="dxa"/>
          </w:tcPr>
          <w:p w14:paraId="2D636E12" w14:textId="77777777" w:rsidR="001D682B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lang w:eastAsia="x-none"/>
              </w:rPr>
              <w:t xml:space="preserve">Международная организация по аккредитации лабораторий </w:t>
            </w:r>
          </w:p>
        </w:tc>
      </w:tr>
      <w:tr w:rsidR="00F53D07" w:rsidRPr="00F53D07" w14:paraId="141F70A4" w14:textId="77777777" w:rsidTr="00325AA5">
        <w:tc>
          <w:tcPr>
            <w:tcW w:w="2127" w:type="dxa"/>
          </w:tcPr>
          <w:p w14:paraId="58557D00" w14:textId="77777777" w:rsidR="00C92F6E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Style w:val="ae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IAF</w:t>
            </w:r>
          </w:p>
        </w:tc>
        <w:tc>
          <w:tcPr>
            <w:tcW w:w="7341" w:type="dxa"/>
          </w:tcPr>
          <w:p w14:paraId="62A94DED" w14:textId="77777777" w:rsidR="00C92F6E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shd w:val="clear" w:color="auto" w:fill="FFFFFF"/>
              </w:rPr>
              <w:t>Международный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>форум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>по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 xml:space="preserve">аккредитации </w:t>
            </w:r>
          </w:p>
        </w:tc>
      </w:tr>
    </w:tbl>
    <w:p w14:paraId="1530FA81" w14:textId="77777777" w:rsidR="00B105F4" w:rsidRDefault="00B105F4" w:rsidP="00762CD7">
      <w:pPr>
        <w:pStyle w:val="1"/>
        <w:spacing w:before="0" w:line="360" w:lineRule="auto"/>
        <w:ind w:firstLine="709"/>
        <w:rPr>
          <w:color w:val="auto"/>
          <w:sz w:val="16"/>
          <w:szCs w:val="16"/>
          <w:lang w:eastAsia="x-none"/>
        </w:rPr>
      </w:pPr>
      <w:bookmarkStart w:id="2" w:name="_Toc19798847"/>
    </w:p>
    <w:p w14:paraId="1BE85DFA" w14:textId="28796029" w:rsidR="0076195C" w:rsidRPr="00B47913" w:rsidRDefault="0076195C" w:rsidP="0076195C">
      <w:pPr>
        <w:pStyle w:val="1"/>
        <w:spacing w:before="0" w:line="360" w:lineRule="auto"/>
        <w:ind w:firstLine="567"/>
        <w:rPr>
          <w:b w:val="0"/>
          <w:i/>
          <w:iCs/>
          <w:color w:val="0070C0"/>
          <w:sz w:val="24"/>
          <w:szCs w:val="24"/>
          <w:lang w:eastAsia="x-none"/>
        </w:rPr>
      </w:pPr>
      <w:r w:rsidRPr="00B47913">
        <w:rPr>
          <w:i/>
          <w:iCs/>
          <w:color w:val="0070C0"/>
          <w:sz w:val="24"/>
          <w:szCs w:val="24"/>
          <w:lang w:eastAsia="x-none"/>
        </w:rPr>
        <w:t>3</w:t>
      </w:r>
      <w:r w:rsidRPr="00B47913">
        <w:rPr>
          <w:i/>
          <w:iCs/>
          <w:color w:val="0070C0"/>
          <w:sz w:val="24"/>
          <w:szCs w:val="24"/>
          <w:lang w:eastAsia="x-none"/>
        </w:rPr>
        <w:t>. НОРМАТИВНЫЕ ССЫЛКИ и ИСТОЧНИКИ</w:t>
      </w:r>
    </w:p>
    <w:p w14:paraId="3C69FAB7" w14:textId="77777777" w:rsidR="0076195C" w:rsidRPr="00B47913" w:rsidRDefault="0076195C" w:rsidP="00627401">
      <w:pPr>
        <w:spacing w:line="360" w:lineRule="auto"/>
        <w:jc w:val="both"/>
        <w:rPr>
          <w:i/>
          <w:iCs/>
          <w:color w:val="0070C0"/>
          <w:sz w:val="24"/>
          <w:szCs w:val="24"/>
        </w:rPr>
      </w:pPr>
      <w:r w:rsidRPr="00B47913">
        <w:rPr>
          <w:i/>
          <w:iCs/>
          <w:color w:val="0070C0"/>
          <w:sz w:val="24"/>
          <w:szCs w:val="24"/>
        </w:rPr>
        <w:t>ILAC-G21 «Трансграничная аккредитация. Принципы взаимодействия»;</w:t>
      </w:r>
    </w:p>
    <w:p w14:paraId="48C40F7A" w14:textId="0C2156B1" w:rsidR="0076195C" w:rsidRPr="00B47913" w:rsidRDefault="0076195C" w:rsidP="00627401">
      <w:pPr>
        <w:spacing w:line="360" w:lineRule="auto"/>
        <w:jc w:val="both"/>
        <w:rPr>
          <w:i/>
          <w:iCs/>
          <w:strike/>
          <w:color w:val="0070C0"/>
          <w:sz w:val="16"/>
          <w:szCs w:val="16"/>
        </w:rPr>
      </w:pPr>
      <w:r w:rsidRPr="00B47913">
        <w:rPr>
          <w:rFonts w:eastAsia="Calibri"/>
          <w:i/>
          <w:iCs/>
          <w:color w:val="0070C0"/>
          <w:sz w:val="24"/>
          <w:szCs w:val="24"/>
          <w:lang w:eastAsia="en-US"/>
        </w:rPr>
        <w:t>IAF/ILAC A2 «Многосторонние соглашения о взаимном признании договоренности</w:t>
      </w:r>
      <w:r w:rsidR="00627401" w:rsidRPr="00B47913">
        <w:rPr>
          <w:rFonts w:eastAsia="Calibri"/>
          <w:i/>
          <w:iCs/>
          <w:color w:val="0070C0"/>
          <w:sz w:val="24"/>
          <w:szCs w:val="24"/>
          <w:lang w:eastAsia="en-US"/>
        </w:rPr>
        <w:t xml:space="preserve"> </w:t>
      </w:r>
      <w:r w:rsidRPr="00B47913">
        <w:rPr>
          <w:rFonts w:eastAsia="Calibri"/>
          <w:i/>
          <w:iCs/>
          <w:color w:val="0070C0"/>
          <w:sz w:val="24"/>
          <w:szCs w:val="24"/>
          <w:lang w:eastAsia="en-US"/>
        </w:rPr>
        <w:t>IAF/ILAC</w:t>
      </w:r>
      <w:r w:rsidRPr="00B47913">
        <w:rPr>
          <w:rFonts w:eastAsia="Calibri"/>
          <w:i/>
          <w:iCs/>
          <w:color w:val="0070C0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Pr="00B47913">
        <w:rPr>
          <w:rFonts w:eastAsia="Calibri"/>
          <w:i/>
          <w:iCs/>
          <w:color w:val="0070C0"/>
          <w:sz w:val="24"/>
          <w:szCs w:val="24"/>
          <w:lang w:eastAsia="en-US"/>
        </w:rPr>
        <w:t>»</w:t>
      </w:r>
      <w:r w:rsidR="005D50E2" w:rsidRPr="00B47913">
        <w:rPr>
          <w:rFonts w:eastAsia="Calibri"/>
          <w:i/>
          <w:iCs/>
          <w:color w:val="0070C0"/>
          <w:sz w:val="24"/>
          <w:szCs w:val="24"/>
          <w:lang w:eastAsia="en-US"/>
        </w:rPr>
        <w:t>.</w:t>
      </w:r>
    </w:p>
    <w:p w14:paraId="61D0A21F" w14:textId="77777777" w:rsidR="0076195C" w:rsidRPr="0076195C" w:rsidRDefault="0076195C" w:rsidP="0076195C">
      <w:pPr>
        <w:rPr>
          <w:lang w:eastAsia="x-none"/>
        </w:rPr>
      </w:pPr>
    </w:p>
    <w:p w14:paraId="1306DFD0" w14:textId="49505C51" w:rsidR="00C01D98" w:rsidRPr="00F53D07" w:rsidRDefault="005F5FA2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r>
        <w:rPr>
          <w:color w:val="auto"/>
          <w:sz w:val="24"/>
          <w:szCs w:val="24"/>
          <w:lang w:eastAsia="x-none"/>
        </w:rPr>
        <w:t>4</w:t>
      </w:r>
      <w:r w:rsidR="00F467DD" w:rsidRPr="00F53D07">
        <w:rPr>
          <w:color w:val="auto"/>
          <w:sz w:val="24"/>
          <w:szCs w:val="24"/>
          <w:lang w:eastAsia="x-none"/>
        </w:rPr>
        <w:t xml:space="preserve">. </w:t>
      </w:r>
      <w:bookmarkStart w:id="3" w:name="_Toc19798848"/>
      <w:bookmarkEnd w:id="2"/>
      <w:r w:rsidR="00C01D98" w:rsidRPr="00F53D07">
        <w:rPr>
          <w:color w:val="auto"/>
          <w:sz w:val="24"/>
          <w:szCs w:val="24"/>
          <w:lang w:eastAsia="x-none"/>
        </w:rPr>
        <w:t xml:space="preserve">ТРАНСГРАНИЧНАЯ АККРЕДИТАЦИЯ </w:t>
      </w:r>
    </w:p>
    <w:p w14:paraId="09C4E3D7" w14:textId="2F307939" w:rsidR="00F467DD" w:rsidRPr="00F53D07" w:rsidRDefault="005F5FA2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proofErr w:type="gramStart"/>
      <w:r>
        <w:rPr>
          <w:color w:val="auto"/>
          <w:sz w:val="24"/>
          <w:szCs w:val="24"/>
          <w:lang w:eastAsia="x-none"/>
        </w:rPr>
        <w:t>4</w:t>
      </w:r>
      <w:r w:rsidR="00F467DD" w:rsidRPr="00F53D07">
        <w:rPr>
          <w:color w:val="auto"/>
          <w:sz w:val="24"/>
          <w:szCs w:val="24"/>
          <w:lang w:eastAsia="x-none"/>
        </w:rPr>
        <w:t>.</w:t>
      </w:r>
      <w:r w:rsidR="00BF20B2" w:rsidRPr="00F53D07">
        <w:rPr>
          <w:color w:val="auto"/>
          <w:sz w:val="24"/>
          <w:szCs w:val="24"/>
          <w:lang w:eastAsia="x-none"/>
        </w:rPr>
        <w:t>1</w:t>
      </w:r>
      <w:r w:rsidR="00BF20B2" w:rsidRPr="00F53D07">
        <w:rPr>
          <w:b w:val="0"/>
          <w:color w:val="auto"/>
          <w:sz w:val="24"/>
          <w:szCs w:val="24"/>
          <w:lang w:eastAsia="x-none"/>
        </w:rPr>
        <w:t xml:space="preserve"> </w:t>
      </w:r>
      <w:r w:rsidR="00F467DD" w:rsidRPr="00F53D07">
        <w:rPr>
          <w:b w:val="0"/>
          <w:color w:val="auto"/>
          <w:sz w:val="24"/>
          <w:szCs w:val="24"/>
          <w:lang w:eastAsia="x-none"/>
        </w:rPr>
        <w:t xml:space="preserve"> </w:t>
      </w:r>
      <w:r w:rsidR="00F467DD" w:rsidRPr="00F53D07">
        <w:rPr>
          <w:color w:val="auto"/>
          <w:sz w:val="24"/>
          <w:szCs w:val="24"/>
          <w:lang w:eastAsia="x-none"/>
        </w:rPr>
        <w:t>Принципы</w:t>
      </w:r>
      <w:proofErr w:type="gramEnd"/>
      <w:r w:rsidR="00F467DD" w:rsidRPr="00F53D07">
        <w:rPr>
          <w:color w:val="auto"/>
          <w:sz w:val="24"/>
          <w:szCs w:val="24"/>
          <w:lang w:eastAsia="x-none"/>
        </w:rPr>
        <w:t xml:space="preserve"> взаимодействия.</w:t>
      </w:r>
      <w:bookmarkEnd w:id="3"/>
    </w:p>
    <w:p w14:paraId="61656833" w14:textId="5586334B" w:rsidR="006C1215" w:rsidRPr="00F53D07" w:rsidRDefault="006C1215" w:rsidP="00325AA5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 xml:space="preserve">Политика </w:t>
      </w:r>
      <w:r w:rsidR="008141ED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в </w:t>
      </w:r>
      <w:r w:rsidRPr="001F247A">
        <w:rPr>
          <w:strike/>
          <w:sz w:val="24"/>
          <w:szCs w:val="24"/>
          <w:lang w:eastAsia="x-none"/>
        </w:rPr>
        <w:t>отношении</w:t>
      </w:r>
      <w:r w:rsidRPr="00F53D07">
        <w:rPr>
          <w:sz w:val="24"/>
          <w:szCs w:val="24"/>
          <w:lang w:eastAsia="x-none"/>
        </w:rPr>
        <w:t xml:space="preserve"> </w:t>
      </w:r>
      <w:r w:rsidR="001F247A" w:rsidRPr="001F247A">
        <w:rPr>
          <w:i/>
          <w:iCs/>
          <w:color w:val="0070C0"/>
          <w:sz w:val="24"/>
          <w:szCs w:val="24"/>
          <w:lang w:eastAsia="x-none"/>
        </w:rPr>
        <w:t>области</w:t>
      </w:r>
      <w:r w:rsidR="001F247A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трансграничной аккредитации направлена на </w:t>
      </w:r>
      <w:r w:rsidR="00DA760A" w:rsidRPr="00141BFD">
        <w:rPr>
          <w:sz w:val="24"/>
          <w:szCs w:val="24"/>
          <w:lang w:eastAsia="x-none"/>
        </w:rPr>
        <w:t>установление порядка</w:t>
      </w:r>
      <w:r w:rsidRPr="00141BFD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взаимодействия между </w:t>
      </w:r>
      <w:r w:rsidR="009D5540"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>-</w:t>
      </w:r>
      <w:r w:rsidR="00D57CC9" w:rsidRPr="00F53D07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членами </w:t>
      </w:r>
      <w:r w:rsidR="008141ED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при осуществлении </w:t>
      </w:r>
      <w:r w:rsidR="00BD492B" w:rsidRPr="00BD492B">
        <w:rPr>
          <w:i/>
          <w:iCs/>
          <w:color w:val="0070C0"/>
          <w:sz w:val="24"/>
          <w:szCs w:val="24"/>
          <w:lang w:eastAsia="x-none"/>
        </w:rPr>
        <w:t xml:space="preserve">одним </w:t>
      </w:r>
      <w:r w:rsidR="001F247A">
        <w:rPr>
          <w:i/>
          <w:iCs/>
          <w:color w:val="0070C0"/>
          <w:sz w:val="24"/>
          <w:szCs w:val="24"/>
          <w:lang w:eastAsia="x-none"/>
        </w:rPr>
        <w:t xml:space="preserve">из них </w:t>
      </w:r>
      <w:r w:rsidR="009D5540" w:rsidRPr="001F247A">
        <w:rPr>
          <w:strike/>
          <w:sz w:val="24"/>
          <w:szCs w:val="24"/>
          <w:lang w:eastAsia="x-none"/>
        </w:rPr>
        <w:t>ОА</w:t>
      </w:r>
      <w:r w:rsidRPr="001F247A">
        <w:rPr>
          <w:strike/>
          <w:sz w:val="24"/>
          <w:szCs w:val="24"/>
          <w:lang w:eastAsia="x-none"/>
        </w:rPr>
        <w:t>-</w:t>
      </w:r>
      <w:r w:rsidR="00D57CC9" w:rsidRPr="001F247A">
        <w:rPr>
          <w:strike/>
          <w:sz w:val="24"/>
          <w:szCs w:val="24"/>
          <w:lang w:eastAsia="x-none"/>
        </w:rPr>
        <w:t xml:space="preserve"> </w:t>
      </w:r>
      <w:r w:rsidRPr="001F247A">
        <w:rPr>
          <w:strike/>
          <w:sz w:val="24"/>
          <w:szCs w:val="24"/>
          <w:lang w:eastAsia="x-none"/>
        </w:rPr>
        <w:t xml:space="preserve">членом </w:t>
      </w:r>
      <w:r w:rsidR="008141ED" w:rsidRPr="001F247A">
        <w:rPr>
          <w:strike/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аккредитации </w:t>
      </w:r>
      <w:r w:rsidR="009D5540">
        <w:rPr>
          <w:sz w:val="24"/>
          <w:szCs w:val="24"/>
          <w:lang w:eastAsia="x-none"/>
        </w:rPr>
        <w:t>ООС</w:t>
      </w:r>
      <w:r w:rsidR="001F247A">
        <w:rPr>
          <w:sz w:val="24"/>
          <w:szCs w:val="24"/>
          <w:lang w:eastAsia="x-none"/>
        </w:rPr>
        <w:t>,</w:t>
      </w:r>
      <w:r w:rsidR="00935A34" w:rsidRPr="00F53D07">
        <w:rPr>
          <w:sz w:val="24"/>
          <w:szCs w:val="24"/>
          <w:lang w:eastAsia="x-none"/>
        </w:rPr>
        <w:t xml:space="preserve"> </w:t>
      </w:r>
      <w:r w:rsidR="001F247A" w:rsidRPr="001F247A">
        <w:rPr>
          <w:i/>
          <w:iCs/>
          <w:color w:val="0070C0"/>
          <w:sz w:val="24"/>
          <w:szCs w:val="24"/>
          <w:lang w:eastAsia="x-none"/>
        </w:rPr>
        <w:t>расположенного</w:t>
      </w:r>
      <w:r w:rsidR="001F247A">
        <w:rPr>
          <w:sz w:val="24"/>
          <w:szCs w:val="24"/>
          <w:lang w:eastAsia="x-none"/>
        </w:rPr>
        <w:t xml:space="preserve"> </w:t>
      </w:r>
      <w:r w:rsidR="00D244AC" w:rsidRPr="00F53D07">
        <w:rPr>
          <w:sz w:val="24"/>
          <w:szCs w:val="24"/>
          <w:lang w:eastAsia="en-US"/>
        </w:rPr>
        <w:t>на территор</w:t>
      </w:r>
      <w:r w:rsidR="00C9448C" w:rsidRPr="00F53D07">
        <w:rPr>
          <w:sz w:val="24"/>
          <w:szCs w:val="24"/>
          <w:lang w:eastAsia="en-US"/>
        </w:rPr>
        <w:t xml:space="preserve">ии другого государства-члена </w:t>
      </w:r>
      <w:r w:rsidR="00C9448C" w:rsidRPr="00F53D07">
        <w:rPr>
          <w:sz w:val="24"/>
          <w:szCs w:val="24"/>
          <w:lang w:eastAsia="x-none"/>
        </w:rPr>
        <w:t>EAAC</w:t>
      </w:r>
      <w:r w:rsidR="005E009D" w:rsidRPr="00F53D07">
        <w:rPr>
          <w:sz w:val="24"/>
          <w:szCs w:val="24"/>
          <w:lang w:eastAsia="x-none"/>
        </w:rPr>
        <w:t>.</w:t>
      </w:r>
    </w:p>
    <w:p w14:paraId="0A5B561B" w14:textId="3D7C6D86" w:rsidR="00AF17CA" w:rsidRPr="00141BFD" w:rsidRDefault="005E009D" w:rsidP="00486885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lastRenderedPageBreak/>
        <w:t xml:space="preserve">Взаимодействие </w:t>
      </w:r>
      <w:r w:rsidR="009D5540"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 xml:space="preserve">-членов </w:t>
      </w:r>
      <w:r w:rsidR="008141ED" w:rsidRPr="00F53D07">
        <w:rPr>
          <w:sz w:val="24"/>
          <w:szCs w:val="24"/>
          <w:lang w:eastAsia="x-none"/>
        </w:rPr>
        <w:t>EAAC</w:t>
      </w:r>
      <w:r w:rsidR="00DA760A">
        <w:rPr>
          <w:sz w:val="24"/>
          <w:szCs w:val="24"/>
          <w:lang w:eastAsia="x-none"/>
        </w:rPr>
        <w:t xml:space="preserve"> </w:t>
      </w:r>
      <w:r w:rsidR="00DA760A" w:rsidRPr="00B377E3">
        <w:rPr>
          <w:i/>
          <w:iCs/>
          <w:color w:val="0070C0"/>
          <w:sz w:val="24"/>
          <w:szCs w:val="24"/>
          <w:lang w:eastAsia="x-none"/>
        </w:rPr>
        <w:t xml:space="preserve">при </w:t>
      </w:r>
      <w:r w:rsidR="00B377E3" w:rsidRPr="00B377E3">
        <w:rPr>
          <w:i/>
          <w:iCs/>
          <w:color w:val="0070C0"/>
          <w:sz w:val="24"/>
          <w:szCs w:val="24"/>
          <w:lang w:eastAsia="x-none"/>
        </w:rPr>
        <w:t>осуществлении</w:t>
      </w:r>
      <w:r w:rsidR="00B377E3" w:rsidRPr="00B377E3">
        <w:rPr>
          <w:color w:val="0070C0"/>
          <w:sz w:val="24"/>
          <w:szCs w:val="24"/>
          <w:lang w:eastAsia="x-none"/>
        </w:rPr>
        <w:t xml:space="preserve"> </w:t>
      </w:r>
      <w:r w:rsidR="00DA760A" w:rsidRPr="00141BFD">
        <w:rPr>
          <w:sz w:val="24"/>
          <w:szCs w:val="24"/>
          <w:lang w:eastAsia="x-none"/>
        </w:rPr>
        <w:t xml:space="preserve">трансграничной аккредитации нацелено на </w:t>
      </w:r>
      <w:r w:rsidR="00DA760A" w:rsidRPr="00B377E3">
        <w:rPr>
          <w:strike/>
          <w:sz w:val="24"/>
          <w:szCs w:val="24"/>
          <w:lang w:eastAsia="x-none"/>
        </w:rPr>
        <w:t>исключение</w:t>
      </w:r>
      <w:r w:rsidR="00DA760A" w:rsidRPr="00141BFD">
        <w:rPr>
          <w:sz w:val="24"/>
          <w:szCs w:val="24"/>
          <w:lang w:eastAsia="x-none"/>
        </w:rPr>
        <w:t xml:space="preserve"> </w:t>
      </w:r>
      <w:r w:rsidR="00B377E3" w:rsidRPr="00B377E3">
        <w:rPr>
          <w:i/>
          <w:iCs/>
          <w:color w:val="0070C0"/>
          <w:sz w:val="24"/>
          <w:szCs w:val="24"/>
          <w:lang w:eastAsia="x-none"/>
        </w:rPr>
        <w:t>предотвращение</w:t>
      </w:r>
      <w:r w:rsidR="00B377E3">
        <w:rPr>
          <w:sz w:val="24"/>
          <w:szCs w:val="24"/>
          <w:lang w:eastAsia="x-none"/>
        </w:rPr>
        <w:t xml:space="preserve"> </w:t>
      </w:r>
      <w:r w:rsidR="00DA760A" w:rsidRPr="00141BFD">
        <w:rPr>
          <w:sz w:val="24"/>
          <w:szCs w:val="24"/>
          <w:lang w:eastAsia="x-none"/>
        </w:rPr>
        <w:t>дублирования работ по аккредитации в</w:t>
      </w:r>
      <w:r w:rsidR="00B377E3">
        <w:rPr>
          <w:sz w:val="24"/>
          <w:szCs w:val="24"/>
          <w:lang w:eastAsia="x-none"/>
        </w:rPr>
        <w:t xml:space="preserve"> </w:t>
      </w:r>
      <w:r w:rsidR="00B377E3" w:rsidRPr="00B377E3">
        <w:rPr>
          <w:i/>
          <w:iCs/>
          <w:color w:val="0070C0"/>
          <w:sz w:val="24"/>
          <w:szCs w:val="24"/>
          <w:lang w:eastAsia="x-none"/>
        </w:rPr>
        <w:t>рамках</w:t>
      </w:r>
      <w:r w:rsidR="00DA760A" w:rsidRPr="00B377E3">
        <w:rPr>
          <w:i/>
          <w:iCs/>
          <w:color w:val="0070C0"/>
          <w:sz w:val="24"/>
          <w:szCs w:val="24"/>
          <w:lang w:eastAsia="x-none"/>
        </w:rPr>
        <w:t xml:space="preserve"> </w:t>
      </w:r>
      <w:proofErr w:type="spellStart"/>
      <w:r w:rsidR="00DA760A" w:rsidRPr="00141BFD">
        <w:rPr>
          <w:sz w:val="24"/>
          <w:szCs w:val="24"/>
          <w:lang w:eastAsia="x-none"/>
        </w:rPr>
        <w:t>евразийско</w:t>
      </w:r>
      <w:r w:rsidR="00DA760A" w:rsidRPr="00B377E3">
        <w:rPr>
          <w:strike/>
          <w:sz w:val="24"/>
          <w:szCs w:val="24"/>
          <w:lang w:eastAsia="x-none"/>
        </w:rPr>
        <w:t>м</w:t>
      </w:r>
      <w:r w:rsidR="00B377E3" w:rsidRPr="004A18BC">
        <w:rPr>
          <w:i/>
          <w:iCs/>
          <w:color w:val="0070C0"/>
          <w:sz w:val="24"/>
          <w:szCs w:val="24"/>
          <w:lang w:eastAsia="x-none"/>
        </w:rPr>
        <w:t>го</w:t>
      </w:r>
      <w:proofErr w:type="spellEnd"/>
      <w:r w:rsidR="00DA760A" w:rsidRPr="00141BFD">
        <w:rPr>
          <w:sz w:val="24"/>
          <w:szCs w:val="24"/>
          <w:lang w:eastAsia="x-none"/>
        </w:rPr>
        <w:t xml:space="preserve"> </w:t>
      </w:r>
      <w:proofErr w:type="spellStart"/>
      <w:r w:rsidR="00DA760A" w:rsidRPr="00141BFD">
        <w:rPr>
          <w:sz w:val="24"/>
          <w:szCs w:val="24"/>
          <w:lang w:eastAsia="x-none"/>
        </w:rPr>
        <w:t>регион</w:t>
      </w:r>
      <w:r w:rsidR="00DA760A" w:rsidRPr="00B377E3">
        <w:rPr>
          <w:strike/>
          <w:sz w:val="24"/>
          <w:szCs w:val="24"/>
          <w:lang w:eastAsia="x-none"/>
        </w:rPr>
        <w:t>е</w:t>
      </w:r>
      <w:r w:rsidR="00B377E3" w:rsidRPr="004A18BC">
        <w:rPr>
          <w:i/>
          <w:iCs/>
          <w:color w:val="0070C0"/>
          <w:sz w:val="24"/>
          <w:szCs w:val="24"/>
          <w:lang w:eastAsia="x-none"/>
        </w:rPr>
        <w:t>а</w:t>
      </w:r>
      <w:proofErr w:type="spellEnd"/>
      <w:r w:rsidR="00A650D3" w:rsidRPr="00141BFD">
        <w:rPr>
          <w:sz w:val="24"/>
          <w:szCs w:val="24"/>
          <w:lang w:eastAsia="x-none"/>
        </w:rPr>
        <w:t>.</w:t>
      </w:r>
    </w:p>
    <w:p w14:paraId="6D02FAA9" w14:textId="3B0F2DF2" w:rsidR="000461C0" w:rsidRPr="00F53D07" w:rsidRDefault="005F5FA2" w:rsidP="00325AA5">
      <w:pPr>
        <w:pStyle w:val="2"/>
        <w:spacing w:before="0" w:line="360" w:lineRule="auto"/>
        <w:ind w:firstLine="567"/>
        <w:rPr>
          <w:i/>
          <w:color w:val="auto"/>
          <w:sz w:val="24"/>
          <w:szCs w:val="24"/>
          <w:lang w:eastAsia="x-none"/>
        </w:rPr>
      </w:pPr>
      <w:bookmarkStart w:id="4" w:name="_Toc19798849"/>
      <w:proofErr w:type="gramStart"/>
      <w:r>
        <w:rPr>
          <w:color w:val="auto"/>
          <w:sz w:val="24"/>
          <w:szCs w:val="24"/>
          <w:lang w:eastAsia="x-none"/>
        </w:rPr>
        <w:t>4</w:t>
      </w:r>
      <w:r w:rsidR="000461C0" w:rsidRPr="00F53D07">
        <w:rPr>
          <w:color w:val="auto"/>
          <w:sz w:val="24"/>
          <w:szCs w:val="24"/>
          <w:lang w:eastAsia="x-none"/>
        </w:rPr>
        <w:t>.</w:t>
      </w:r>
      <w:r w:rsidR="00BF20B2" w:rsidRPr="00F53D07">
        <w:rPr>
          <w:color w:val="auto"/>
          <w:sz w:val="24"/>
          <w:szCs w:val="24"/>
          <w:lang w:eastAsia="x-none"/>
        </w:rPr>
        <w:t>2</w:t>
      </w:r>
      <w:r w:rsidR="000461C0" w:rsidRPr="00F53D07">
        <w:rPr>
          <w:b w:val="0"/>
          <w:i/>
          <w:color w:val="auto"/>
          <w:sz w:val="24"/>
          <w:szCs w:val="24"/>
          <w:lang w:eastAsia="x-none"/>
        </w:rPr>
        <w:t xml:space="preserve">  </w:t>
      </w:r>
      <w:r w:rsidR="000461C0" w:rsidRPr="00F53D07">
        <w:rPr>
          <w:color w:val="auto"/>
          <w:sz w:val="24"/>
          <w:szCs w:val="23"/>
        </w:rPr>
        <w:t>Заявка</w:t>
      </w:r>
      <w:proofErr w:type="gramEnd"/>
      <w:r w:rsidR="000461C0" w:rsidRPr="00F53D07">
        <w:rPr>
          <w:color w:val="auto"/>
          <w:sz w:val="24"/>
          <w:szCs w:val="23"/>
        </w:rPr>
        <w:t xml:space="preserve"> на аккредитацию и анализ ресурсов.</w:t>
      </w:r>
      <w:bookmarkEnd w:id="4"/>
    </w:p>
    <w:p w14:paraId="26570FB8" w14:textId="0216BEA4" w:rsidR="000461C0" w:rsidRPr="00F53D07" w:rsidRDefault="005F5FA2" w:rsidP="00325AA5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BF20B2" w:rsidRPr="00F53D07">
        <w:rPr>
          <w:sz w:val="24"/>
          <w:szCs w:val="24"/>
          <w:lang w:eastAsia="x-none"/>
        </w:rPr>
        <w:t>.2</w:t>
      </w:r>
      <w:r w:rsidR="000461C0" w:rsidRPr="00F53D07">
        <w:rPr>
          <w:sz w:val="24"/>
          <w:szCs w:val="24"/>
          <w:lang w:eastAsia="x-none"/>
        </w:rPr>
        <w:t xml:space="preserve">.1 </w:t>
      </w:r>
      <w:r w:rsidR="009D5540">
        <w:rPr>
          <w:sz w:val="24"/>
          <w:szCs w:val="24"/>
          <w:lang w:eastAsia="x-none"/>
        </w:rPr>
        <w:t>ОА</w:t>
      </w:r>
      <w:r w:rsidR="000461C0" w:rsidRPr="00F53D07">
        <w:rPr>
          <w:sz w:val="24"/>
          <w:szCs w:val="24"/>
          <w:lang w:eastAsia="x-none"/>
        </w:rPr>
        <w:t xml:space="preserve"> </w:t>
      </w:r>
      <w:proofErr w:type="spellStart"/>
      <w:r w:rsidR="000461C0" w:rsidRPr="00F53D07">
        <w:rPr>
          <w:sz w:val="24"/>
          <w:szCs w:val="24"/>
          <w:lang w:eastAsia="x-none"/>
        </w:rPr>
        <w:t>мо</w:t>
      </w:r>
      <w:r w:rsidR="000461C0" w:rsidRPr="00323437">
        <w:rPr>
          <w:strike/>
          <w:sz w:val="24"/>
          <w:szCs w:val="24"/>
          <w:lang w:eastAsia="x-none"/>
        </w:rPr>
        <w:t>гут</w:t>
      </w:r>
      <w:r w:rsidR="00323437" w:rsidRPr="004A18BC">
        <w:rPr>
          <w:i/>
          <w:iCs/>
          <w:color w:val="0070C0"/>
          <w:sz w:val="24"/>
          <w:szCs w:val="24"/>
          <w:lang w:eastAsia="x-none"/>
        </w:rPr>
        <w:t>жет</w:t>
      </w:r>
      <w:proofErr w:type="spellEnd"/>
      <w:r w:rsidR="000461C0" w:rsidRPr="00F53D07">
        <w:rPr>
          <w:sz w:val="24"/>
          <w:szCs w:val="24"/>
          <w:lang w:eastAsia="x-none"/>
        </w:rPr>
        <w:t xml:space="preserve"> принять заявку на аккредитацию от </w:t>
      </w:r>
      <w:r w:rsidR="00323437" w:rsidRPr="00323437">
        <w:rPr>
          <w:i/>
          <w:iCs/>
          <w:color w:val="0070C0"/>
          <w:sz w:val="24"/>
          <w:szCs w:val="24"/>
          <w:lang w:eastAsia="x-none"/>
        </w:rPr>
        <w:t>зарубежного</w:t>
      </w:r>
      <w:r w:rsidR="00323437">
        <w:rPr>
          <w:sz w:val="24"/>
          <w:szCs w:val="24"/>
          <w:lang w:eastAsia="x-none"/>
        </w:rPr>
        <w:t xml:space="preserve"> </w:t>
      </w:r>
      <w:r w:rsidR="009D5540">
        <w:rPr>
          <w:sz w:val="24"/>
          <w:szCs w:val="24"/>
          <w:lang w:eastAsia="x-none"/>
        </w:rPr>
        <w:t>ООС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8A0FE7" w:rsidRPr="00323437">
        <w:rPr>
          <w:strike/>
          <w:sz w:val="24"/>
          <w:szCs w:val="24"/>
          <w:lang w:eastAsia="en-US"/>
        </w:rPr>
        <w:t xml:space="preserve">на территории другого государства-члена </w:t>
      </w:r>
      <w:r w:rsidR="00C9448C" w:rsidRPr="00323437">
        <w:rPr>
          <w:strike/>
          <w:sz w:val="24"/>
          <w:szCs w:val="24"/>
          <w:lang w:eastAsia="x-none"/>
        </w:rPr>
        <w:t>EAAC</w:t>
      </w:r>
      <w:r w:rsidR="00B37AFC" w:rsidRPr="00323437">
        <w:rPr>
          <w:strike/>
          <w:sz w:val="24"/>
          <w:szCs w:val="24"/>
          <w:lang w:eastAsia="x-none"/>
        </w:rPr>
        <w:t xml:space="preserve">, </w:t>
      </w:r>
      <w:r w:rsidR="000461C0" w:rsidRPr="00F53D07">
        <w:rPr>
          <w:sz w:val="24"/>
          <w:szCs w:val="24"/>
          <w:lang w:eastAsia="x-none"/>
        </w:rPr>
        <w:t>в случаях</w:t>
      </w:r>
      <w:r w:rsidR="0080537D" w:rsidRPr="00F53D07">
        <w:rPr>
          <w:sz w:val="24"/>
          <w:szCs w:val="24"/>
          <w:lang w:eastAsia="x-none"/>
        </w:rPr>
        <w:t xml:space="preserve"> когда</w:t>
      </w:r>
      <w:r w:rsidR="000461C0" w:rsidRPr="00F53D07">
        <w:rPr>
          <w:sz w:val="24"/>
          <w:szCs w:val="24"/>
          <w:lang w:eastAsia="x-none"/>
        </w:rPr>
        <w:t>:</w:t>
      </w:r>
    </w:p>
    <w:p w14:paraId="7502D617" w14:textId="6845EAC0" w:rsidR="000461C0" w:rsidRPr="00F53D07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FF32B8">
        <w:rPr>
          <w:sz w:val="24"/>
          <w:szCs w:val="24"/>
          <w:lang w:eastAsia="x-none"/>
        </w:rPr>
        <w:t>.2.1.1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7D62FE">
        <w:rPr>
          <w:sz w:val="24"/>
          <w:szCs w:val="24"/>
          <w:lang w:eastAsia="x-none"/>
        </w:rPr>
        <w:t>в</w:t>
      </w:r>
      <w:r w:rsidR="00837258" w:rsidRPr="00F53D07">
        <w:rPr>
          <w:sz w:val="24"/>
          <w:szCs w:val="24"/>
          <w:lang w:eastAsia="x-none"/>
        </w:rPr>
        <w:t xml:space="preserve"> государстве- члене </w:t>
      </w:r>
      <w:r w:rsidR="00C9448C" w:rsidRPr="00F53D07">
        <w:rPr>
          <w:sz w:val="24"/>
          <w:szCs w:val="24"/>
          <w:lang w:eastAsia="x-none"/>
        </w:rPr>
        <w:t>EAAC</w:t>
      </w:r>
      <w:r w:rsidR="00837258" w:rsidRPr="00F53D07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отсутствует </w:t>
      </w:r>
      <w:r w:rsidR="00837258" w:rsidRPr="00323437">
        <w:rPr>
          <w:strike/>
          <w:sz w:val="24"/>
          <w:szCs w:val="24"/>
          <w:lang w:eastAsia="x-none"/>
        </w:rPr>
        <w:t>национальный</w:t>
      </w:r>
      <w:r w:rsidR="00837258" w:rsidRPr="00F53D07">
        <w:rPr>
          <w:sz w:val="24"/>
          <w:szCs w:val="24"/>
          <w:lang w:eastAsia="x-none"/>
        </w:rPr>
        <w:t xml:space="preserve"> </w:t>
      </w:r>
      <w:r w:rsidR="00323437" w:rsidRPr="00323437">
        <w:rPr>
          <w:i/>
          <w:iCs/>
          <w:color w:val="0070C0"/>
          <w:sz w:val="24"/>
          <w:szCs w:val="24"/>
          <w:lang w:eastAsia="x-none"/>
        </w:rPr>
        <w:t>местный</w:t>
      </w:r>
      <w:r w:rsidR="00323437">
        <w:rPr>
          <w:sz w:val="24"/>
          <w:szCs w:val="24"/>
          <w:lang w:eastAsia="x-none"/>
        </w:rPr>
        <w:t xml:space="preserve"> </w:t>
      </w:r>
      <w:r w:rsidR="009D5540">
        <w:rPr>
          <w:sz w:val="24"/>
          <w:szCs w:val="24"/>
          <w:lang w:eastAsia="x-none"/>
        </w:rPr>
        <w:t>ОА</w:t>
      </w:r>
      <w:r w:rsidR="000461C0" w:rsidRPr="00F53D07">
        <w:rPr>
          <w:sz w:val="24"/>
          <w:szCs w:val="24"/>
          <w:lang w:eastAsia="x-none"/>
        </w:rPr>
        <w:t xml:space="preserve"> страны;</w:t>
      </w:r>
    </w:p>
    <w:p w14:paraId="08DC1ECE" w14:textId="5A4A05B0" w:rsidR="000461C0" w:rsidRPr="00F53D07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FF32B8">
        <w:rPr>
          <w:sz w:val="24"/>
          <w:szCs w:val="24"/>
          <w:lang w:eastAsia="x-none"/>
        </w:rPr>
        <w:t>.2.1.2 </w:t>
      </w:r>
      <w:r w:rsidR="009D5540">
        <w:rPr>
          <w:sz w:val="24"/>
          <w:szCs w:val="24"/>
          <w:lang w:eastAsia="x-none"/>
        </w:rPr>
        <w:t>ОА</w:t>
      </w:r>
      <w:r w:rsidR="00C9448C" w:rsidRPr="00F53D07">
        <w:rPr>
          <w:sz w:val="24"/>
          <w:szCs w:val="24"/>
          <w:lang w:eastAsia="x-none"/>
        </w:rPr>
        <w:t>-</w:t>
      </w:r>
      <w:r w:rsidR="009D5540">
        <w:rPr>
          <w:sz w:val="24"/>
          <w:szCs w:val="24"/>
          <w:lang w:eastAsia="x-none"/>
        </w:rPr>
        <w:t xml:space="preserve"> </w:t>
      </w:r>
      <w:r w:rsidR="00C9448C" w:rsidRPr="00F53D07">
        <w:rPr>
          <w:sz w:val="24"/>
          <w:szCs w:val="24"/>
          <w:lang w:eastAsia="x-none"/>
        </w:rPr>
        <w:t xml:space="preserve">член ЕААС не </w:t>
      </w:r>
      <w:r w:rsidR="00C9448C" w:rsidRPr="00323437">
        <w:rPr>
          <w:strike/>
          <w:sz w:val="24"/>
          <w:szCs w:val="24"/>
          <w:lang w:eastAsia="x-none"/>
        </w:rPr>
        <w:t>осуществляет аккредитацию в требуемой сфере</w:t>
      </w:r>
      <w:r w:rsidR="00323437">
        <w:rPr>
          <w:sz w:val="24"/>
          <w:szCs w:val="24"/>
          <w:lang w:eastAsia="x-none"/>
        </w:rPr>
        <w:t xml:space="preserve"> </w:t>
      </w:r>
      <w:r w:rsidR="00323437" w:rsidRPr="00323437">
        <w:rPr>
          <w:i/>
          <w:iCs/>
          <w:color w:val="0070C0"/>
          <w:sz w:val="24"/>
          <w:szCs w:val="24"/>
          <w:lang w:eastAsia="x-none"/>
        </w:rPr>
        <w:t>охватывает заявленную область аккредитации</w:t>
      </w:r>
      <w:r w:rsidR="000461C0" w:rsidRPr="00F53D07">
        <w:rPr>
          <w:sz w:val="24"/>
          <w:szCs w:val="24"/>
          <w:lang w:eastAsia="x-none"/>
        </w:rPr>
        <w:t>;</w:t>
      </w:r>
    </w:p>
    <w:p w14:paraId="7F966E6B" w14:textId="437E2996" w:rsidR="000461C0" w:rsidRPr="00F53D07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FF32B8">
        <w:rPr>
          <w:sz w:val="24"/>
          <w:szCs w:val="24"/>
          <w:lang w:eastAsia="x-none"/>
        </w:rPr>
        <w:t>.2.1.3 </w:t>
      </w:r>
      <w:r w:rsidR="007D62FE" w:rsidRPr="00323437">
        <w:rPr>
          <w:strike/>
          <w:sz w:val="24"/>
          <w:szCs w:val="24"/>
          <w:lang w:eastAsia="x-none"/>
        </w:rPr>
        <w:t>н</w:t>
      </w:r>
      <w:r w:rsidR="000461C0" w:rsidRPr="00323437">
        <w:rPr>
          <w:strike/>
          <w:sz w:val="24"/>
          <w:szCs w:val="24"/>
          <w:lang w:eastAsia="x-none"/>
        </w:rPr>
        <w:t>ациональный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323437" w:rsidRPr="00323437">
        <w:rPr>
          <w:i/>
          <w:iCs/>
          <w:color w:val="0070C0"/>
          <w:sz w:val="24"/>
          <w:szCs w:val="24"/>
          <w:lang w:eastAsia="x-none"/>
        </w:rPr>
        <w:t>местный</w:t>
      </w:r>
      <w:r w:rsidR="00323437">
        <w:rPr>
          <w:sz w:val="24"/>
          <w:szCs w:val="24"/>
          <w:lang w:eastAsia="x-none"/>
        </w:rPr>
        <w:t xml:space="preserve"> </w:t>
      </w:r>
      <w:r w:rsidR="009D5540">
        <w:rPr>
          <w:sz w:val="24"/>
          <w:szCs w:val="24"/>
          <w:lang w:eastAsia="x-none"/>
        </w:rPr>
        <w:t>ОА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A650D3">
        <w:rPr>
          <w:sz w:val="24"/>
          <w:szCs w:val="24"/>
          <w:lang w:eastAsia="x-none"/>
        </w:rPr>
        <w:t>государства-член</w:t>
      </w:r>
      <w:r w:rsidR="00323437" w:rsidRPr="00323437">
        <w:rPr>
          <w:color w:val="0070C0"/>
          <w:sz w:val="24"/>
          <w:szCs w:val="24"/>
          <w:lang w:eastAsia="x-none"/>
        </w:rPr>
        <w:t>а</w:t>
      </w:r>
      <w:r w:rsidR="00E05BC0" w:rsidRPr="00323437">
        <w:rPr>
          <w:color w:val="0070C0"/>
          <w:sz w:val="24"/>
          <w:szCs w:val="24"/>
          <w:lang w:eastAsia="x-none"/>
        </w:rPr>
        <w:t xml:space="preserve"> </w:t>
      </w:r>
      <w:r w:rsidR="00C9448C" w:rsidRPr="00F53D07">
        <w:rPr>
          <w:sz w:val="24"/>
          <w:szCs w:val="24"/>
          <w:lang w:eastAsia="x-none"/>
        </w:rPr>
        <w:t>EAAC</w:t>
      </w:r>
      <w:r w:rsidR="000461C0" w:rsidRPr="00F53D07">
        <w:rPr>
          <w:sz w:val="24"/>
          <w:szCs w:val="24"/>
          <w:lang w:eastAsia="x-none"/>
        </w:rPr>
        <w:t xml:space="preserve"> не является подписантом соглашений ILAC</w:t>
      </w:r>
      <w:r w:rsidR="00A650D3" w:rsidRPr="00A650D3">
        <w:rPr>
          <w:sz w:val="24"/>
          <w:szCs w:val="24"/>
          <w:lang w:eastAsia="x-none"/>
        </w:rPr>
        <w:t xml:space="preserve"> </w:t>
      </w:r>
      <w:r w:rsidR="00A650D3">
        <w:rPr>
          <w:sz w:val="24"/>
          <w:szCs w:val="24"/>
          <w:lang w:val="en-US" w:eastAsia="x-none"/>
        </w:rPr>
        <w:t>MRA</w:t>
      </w:r>
      <w:r w:rsidR="000461C0" w:rsidRPr="00F53D07">
        <w:rPr>
          <w:sz w:val="24"/>
          <w:szCs w:val="24"/>
          <w:lang w:eastAsia="x-none"/>
        </w:rPr>
        <w:t>/IAF</w:t>
      </w:r>
      <w:r w:rsidR="00A650D3" w:rsidRPr="00A650D3">
        <w:rPr>
          <w:sz w:val="24"/>
          <w:szCs w:val="24"/>
          <w:lang w:eastAsia="x-none"/>
        </w:rPr>
        <w:t xml:space="preserve"> </w:t>
      </w:r>
      <w:r w:rsidR="00A650D3">
        <w:rPr>
          <w:sz w:val="24"/>
          <w:szCs w:val="24"/>
          <w:lang w:val="en-US" w:eastAsia="x-none"/>
        </w:rPr>
        <w:t>MLA</w:t>
      </w:r>
      <w:r w:rsidR="00194317" w:rsidRPr="00F53D07">
        <w:rPr>
          <w:sz w:val="24"/>
          <w:szCs w:val="24"/>
          <w:lang w:eastAsia="x-none"/>
        </w:rPr>
        <w:t>;</w:t>
      </w:r>
    </w:p>
    <w:p w14:paraId="4916F7CE" w14:textId="74C8040D" w:rsidR="000461C0" w:rsidRPr="00AA6F90" w:rsidRDefault="005F5FA2" w:rsidP="00325AA5">
      <w:pPr>
        <w:spacing w:line="360" w:lineRule="auto"/>
        <w:ind w:firstLine="567"/>
        <w:jc w:val="both"/>
        <w:rPr>
          <w:b/>
          <w:bCs/>
          <w:sz w:val="24"/>
          <w:szCs w:val="23"/>
        </w:rPr>
      </w:pPr>
      <w:proofErr w:type="gramStart"/>
      <w:r>
        <w:rPr>
          <w:sz w:val="24"/>
          <w:szCs w:val="23"/>
        </w:rPr>
        <w:t>4</w:t>
      </w:r>
      <w:r w:rsidR="00BF20B2" w:rsidRPr="00F53D07">
        <w:rPr>
          <w:sz w:val="24"/>
          <w:szCs w:val="23"/>
        </w:rPr>
        <w:t>.2</w:t>
      </w:r>
      <w:r w:rsidR="000461C0" w:rsidRPr="00F53D07">
        <w:rPr>
          <w:sz w:val="24"/>
          <w:szCs w:val="23"/>
        </w:rPr>
        <w:t>.</w:t>
      </w:r>
      <w:r w:rsidR="000461C0" w:rsidRPr="00AA6F90">
        <w:rPr>
          <w:sz w:val="24"/>
          <w:szCs w:val="23"/>
        </w:rPr>
        <w:t xml:space="preserve">2 </w:t>
      </w:r>
      <w:r w:rsidR="007D62FE" w:rsidRPr="00AA6F90">
        <w:rPr>
          <w:sz w:val="24"/>
          <w:szCs w:val="23"/>
        </w:rPr>
        <w:t xml:space="preserve"> </w:t>
      </w:r>
      <w:r w:rsidR="00210D84" w:rsidRPr="00210D84">
        <w:rPr>
          <w:i/>
          <w:iCs/>
          <w:color w:val="0070C0"/>
          <w:sz w:val="24"/>
          <w:szCs w:val="23"/>
        </w:rPr>
        <w:t>П</w:t>
      </w:r>
      <w:r w:rsidR="00210D84" w:rsidRPr="00210D84">
        <w:rPr>
          <w:i/>
          <w:iCs/>
          <w:color w:val="0070C0"/>
          <w:sz w:val="24"/>
          <w:szCs w:val="23"/>
        </w:rPr>
        <w:t>режде</w:t>
      </w:r>
      <w:proofErr w:type="gramEnd"/>
      <w:r w:rsidR="00210D84" w:rsidRPr="00210D84">
        <w:rPr>
          <w:i/>
          <w:iCs/>
          <w:color w:val="0070C0"/>
          <w:sz w:val="24"/>
          <w:szCs w:val="23"/>
        </w:rPr>
        <w:t xml:space="preserve"> чем прин</w:t>
      </w:r>
      <w:r w:rsidR="00254111">
        <w:rPr>
          <w:i/>
          <w:iCs/>
          <w:color w:val="0070C0"/>
          <w:sz w:val="24"/>
          <w:szCs w:val="23"/>
        </w:rPr>
        <w:t>ять</w:t>
      </w:r>
      <w:r w:rsidR="00210D84" w:rsidRPr="00210D84">
        <w:rPr>
          <w:i/>
          <w:iCs/>
          <w:color w:val="0070C0"/>
          <w:sz w:val="24"/>
          <w:szCs w:val="23"/>
        </w:rPr>
        <w:t xml:space="preserve"> заявку</w:t>
      </w:r>
      <w:r w:rsidR="00210D84">
        <w:rPr>
          <w:sz w:val="24"/>
          <w:szCs w:val="24"/>
          <w:lang w:eastAsia="x-none"/>
        </w:rPr>
        <w:t>,</w:t>
      </w:r>
      <w:r w:rsidR="00210D84" w:rsidRPr="00210D84">
        <w:rPr>
          <w:sz w:val="24"/>
          <w:szCs w:val="24"/>
          <w:lang w:eastAsia="x-none"/>
        </w:rPr>
        <w:t xml:space="preserve"> </w:t>
      </w:r>
      <w:r w:rsidR="00210D84">
        <w:rPr>
          <w:sz w:val="24"/>
          <w:szCs w:val="24"/>
          <w:lang w:eastAsia="x-none"/>
        </w:rPr>
        <w:t>з</w:t>
      </w:r>
      <w:r w:rsidR="00943ADF" w:rsidRPr="00AA6F90">
        <w:rPr>
          <w:sz w:val="24"/>
          <w:szCs w:val="24"/>
          <w:lang w:eastAsia="x-none"/>
        </w:rPr>
        <w:t>арубежный</w:t>
      </w:r>
      <w:r w:rsidR="00943ADF" w:rsidRPr="00AA6F90">
        <w:rPr>
          <w:sz w:val="24"/>
          <w:szCs w:val="23"/>
        </w:rPr>
        <w:t xml:space="preserve"> </w:t>
      </w:r>
      <w:r w:rsidR="004A56AC" w:rsidRPr="00AA6F90">
        <w:rPr>
          <w:sz w:val="24"/>
          <w:szCs w:val="23"/>
        </w:rPr>
        <w:t>ОА должен</w:t>
      </w:r>
      <w:r w:rsidR="000461C0" w:rsidRPr="00AA6F90">
        <w:rPr>
          <w:sz w:val="24"/>
          <w:szCs w:val="23"/>
        </w:rPr>
        <w:t xml:space="preserve"> принять следующие </w:t>
      </w:r>
      <w:proofErr w:type="gramStart"/>
      <w:r w:rsidR="000461C0" w:rsidRPr="00AA6F90">
        <w:rPr>
          <w:sz w:val="24"/>
          <w:szCs w:val="23"/>
        </w:rPr>
        <w:t>м</w:t>
      </w:r>
      <w:r w:rsidR="004A56AC" w:rsidRPr="00AA6F90">
        <w:rPr>
          <w:sz w:val="24"/>
          <w:szCs w:val="23"/>
        </w:rPr>
        <w:t xml:space="preserve">еры </w:t>
      </w:r>
      <w:r w:rsidR="004A56AC" w:rsidRPr="00210D84">
        <w:rPr>
          <w:strike/>
          <w:sz w:val="24"/>
          <w:szCs w:val="23"/>
        </w:rPr>
        <w:t>прежде чем</w:t>
      </w:r>
      <w:proofErr w:type="gramEnd"/>
      <w:r w:rsidR="004A56AC" w:rsidRPr="00210D84">
        <w:rPr>
          <w:strike/>
          <w:sz w:val="24"/>
          <w:szCs w:val="23"/>
        </w:rPr>
        <w:t xml:space="preserve"> принимать заявку</w:t>
      </w:r>
      <w:r w:rsidR="000461C0" w:rsidRPr="00AA6F90">
        <w:rPr>
          <w:sz w:val="24"/>
          <w:szCs w:val="23"/>
        </w:rPr>
        <w:t>:</w:t>
      </w:r>
    </w:p>
    <w:p w14:paraId="112D7A46" w14:textId="356E411A" w:rsidR="000461C0" w:rsidRPr="00207643" w:rsidRDefault="005F5FA2" w:rsidP="00325AA5">
      <w:pPr>
        <w:spacing w:line="360" w:lineRule="auto"/>
        <w:ind w:firstLine="567"/>
        <w:jc w:val="both"/>
        <w:rPr>
          <w:strike/>
          <w:sz w:val="24"/>
          <w:szCs w:val="24"/>
        </w:rPr>
      </w:pPr>
      <w:r w:rsidRPr="00207643">
        <w:rPr>
          <w:strike/>
          <w:sz w:val="24"/>
          <w:szCs w:val="23"/>
        </w:rPr>
        <w:t>4</w:t>
      </w:r>
      <w:r w:rsidR="009963DD" w:rsidRPr="00207643">
        <w:rPr>
          <w:strike/>
          <w:sz w:val="24"/>
          <w:szCs w:val="23"/>
        </w:rPr>
        <w:t>.2.2.1</w:t>
      </w:r>
      <w:r w:rsidR="00032D18" w:rsidRPr="00207643">
        <w:rPr>
          <w:strike/>
          <w:sz w:val="24"/>
          <w:szCs w:val="24"/>
        </w:rPr>
        <w:t xml:space="preserve"> </w:t>
      </w:r>
      <w:proofErr w:type="gramStart"/>
      <w:r w:rsidR="006627A4" w:rsidRPr="00207643">
        <w:rPr>
          <w:strike/>
          <w:sz w:val="24"/>
          <w:szCs w:val="24"/>
        </w:rPr>
        <w:t xml:space="preserve">удостовериться </w:t>
      </w:r>
      <w:r w:rsidR="000461C0" w:rsidRPr="00207643">
        <w:rPr>
          <w:strike/>
          <w:sz w:val="24"/>
          <w:szCs w:val="24"/>
        </w:rPr>
        <w:t xml:space="preserve"> </w:t>
      </w:r>
      <w:r w:rsidR="006627A4" w:rsidRPr="00207643">
        <w:rPr>
          <w:strike/>
          <w:sz w:val="24"/>
          <w:szCs w:val="24"/>
        </w:rPr>
        <w:t>о</w:t>
      </w:r>
      <w:proofErr w:type="gramEnd"/>
      <w:r w:rsidR="006627A4" w:rsidRPr="00207643">
        <w:rPr>
          <w:strike/>
          <w:sz w:val="24"/>
          <w:szCs w:val="24"/>
        </w:rPr>
        <w:t xml:space="preserve"> наличии у ООС</w:t>
      </w:r>
      <w:r w:rsidR="000461C0" w:rsidRPr="00207643">
        <w:rPr>
          <w:strike/>
          <w:sz w:val="24"/>
          <w:szCs w:val="24"/>
        </w:rPr>
        <w:t xml:space="preserve"> информации о существова</w:t>
      </w:r>
      <w:r w:rsidR="002E7AD2" w:rsidRPr="00207643">
        <w:rPr>
          <w:strike/>
          <w:sz w:val="24"/>
          <w:szCs w:val="24"/>
        </w:rPr>
        <w:t xml:space="preserve">нии в её </w:t>
      </w:r>
      <w:r w:rsidR="0023562E" w:rsidRPr="00207643">
        <w:rPr>
          <w:i/>
          <w:iCs/>
          <w:strike/>
          <w:color w:val="0070C0"/>
          <w:sz w:val="24"/>
          <w:szCs w:val="24"/>
        </w:rPr>
        <w:t>своей</w:t>
      </w:r>
      <w:r w:rsidR="0023562E" w:rsidRPr="00207643">
        <w:rPr>
          <w:strike/>
          <w:sz w:val="24"/>
          <w:szCs w:val="24"/>
        </w:rPr>
        <w:t xml:space="preserve"> </w:t>
      </w:r>
      <w:r w:rsidR="002E7AD2" w:rsidRPr="00207643">
        <w:rPr>
          <w:strike/>
          <w:sz w:val="24"/>
          <w:szCs w:val="24"/>
        </w:rPr>
        <w:t>стране ОА;</w:t>
      </w:r>
    </w:p>
    <w:p w14:paraId="78327F15" w14:textId="6F4A4315" w:rsidR="00AF17CA" w:rsidRDefault="005F5FA2" w:rsidP="00BE07D2">
      <w:pPr>
        <w:spacing w:line="360" w:lineRule="auto"/>
        <w:ind w:firstLine="567"/>
        <w:jc w:val="both"/>
        <w:rPr>
          <w:strike/>
          <w:sz w:val="24"/>
          <w:szCs w:val="23"/>
        </w:rPr>
      </w:pPr>
      <w:r w:rsidRPr="00207643">
        <w:rPr>
          <w:strike/>
          <w:sz w:val="24"/>
          <w:szCs w:val="24"/>
        </w:rPr>
        <w:t>4</w:t>
      </w:r>
      <w:r w:rsidR="001A3906" w:rsidRPr="00207643">
        <w:rPr>
          <w:strike/>
          <w:sz w:val="24"/>
          <w:szCs w:val="24"/>
        </w:rPr>
        <w:t>.2.2.2</w:t>
      </w:r>
      <w:r w:rsidR="009963DD" w:rsidRPr="00207643">
        <w:rPr>
          <w:strike/>
          <w:sz w:val="24"/>
          <w:szCs w:val="24"/>
        </w:rPr>
        <w:t> </w:t>
      </w:r>
      <w:r w:rsidR="000461C0" w:rsidRPr="00207643">
        <w:rPr>
          <w:strike/>
          <w:sz w:val="24"/>
          <w:szCs w:val="24"/>
        </w:rPr>
        <w:t>уведомить,</w:t>
      </w:r>
      <w:r w:rsidR="000461C0" w:rsidRPr="00207643">
        <w:rPr>
          <w:strike/>
          <w:sz w:val="24"/>
          <w:szCs w:val="23"/>
        </w:rPr>
        <w:t xml:space="preserve"> что в соответствии с </w:t>
      </w:r>
      <w:r w:rsidR="00CD3AA7" w:rsidRPr="00207643">
        <w:rPr>
          <w:strike/>
          <w:sz w:val="24"/>
          <w:szCs w:val="23"/>
        </w:rPr>
        <w:t>принципами раздела</w:t>
      </w:r>
      <w:r w:rsidR="000461C0" w:rsidRPr="00207643">
        <w:rPr>
          <w:strike/>
          <w:sz w:val="24"/>
          <w:szCs w:val="23"/>
        </w:rPr>
        <w:t xml:space="preserve"> 3 </w:t>
      </w:r>
      <w:r w:rsidR="000461C0" w:rsidRPr="00207643">
        <w:rPr>
          <w:strike/>
          <w:sz w:val="24"/>
          <w:szCs w:val="24"/>
          <w:lang w:val="en-US"/>
        </w:rPr>
        <w:t>ILAC</w:t>
      </w:r>
      <w:r w:rsidR="000461C0" w:rsidRPr="00207643">
        <w:rPr>
          <w:strike/>
          <w:sz w:val="24"/>
          <w:szCs w:val="24"/>
        </w:rPr>
        <w:t>-</w:t>
      </w:r>
      <w:r w:rsidR="000461C0" w:rsidRPr="00207643">
        <w:rPr>
          <w:strike/>
          <w:sz w:val="24"/>
          <w:szCs w:val="24"/>
          <w:lang w:val="en-US"/>
        </w:rPr>
        <w:t>G</w:t>
      </w:r>
      <w:r w:rsidR="000461C0" w:rsidRPr="00207643">
        <w:rPr>
          <w:strike/>
          <w:sz w:val="24"/>
          <w:szCs w:val="24"/>
        </w:rPr>
        <w:t>21</w:t>
      </w:r>
      <w:r w:rsidR="000461C0" w:rsidRPr="00207643">
        <w:rPr>
          <w:strike/>
          <w:sz w:val="24"/>
          <w:szCs w:val="23"/>
        </w:rPr>
        <w:t xml:space="preserve"> даже если заявка будет принята, </w:t>
      </w:r>
      <w:r w:rsidR="00CD3AA7" w:rsidRPr="00207643">
        <w:rPr>
          <w:strike/>
          <w:sz w:val="24"/>
          <w:szCs w:val="23"/>
        </w:rPr>
        <w:t xml:space="preserve">национальный </w:t>
      </w:r>
      <w:r w:rsidR="00F74911" w:rsidRPr="00207643">
        <w:rPr>
          <w:i/>
          <w:iCs/>
          <w:strike/>
          <w:color w:val="0070C0"/>
          <w:sz w:val="24"/>
          <w:szCs w:val="23"/>
          <w:lang w:val="kk-KZ"/>
        </w:rPr>
        <w:t>местный</w:t>
      </w:r>
      <w:r w:rsidR="00F74911" w:rsidRPr="00207643">
        <w:rPr>
          <w:strike/>
          <w:sz w:val="24"/>
          <w:szCs w:val="23"/>
          <w:lang w:val="kk-KZ"/>
        </w:rPr>
        <w:t xml:space="preserve"> </w:t>
      </w:r>
      <w:r w:rsidR="000461C0" w:rsidRPr="00207643">
        <w:rPr>
          <w:strike/>
          <w:sz w:val="24"/>
          <w:szCs w:val="23"/>
        </w:rPr>
        <w:t xml:space="preserve">ОА </w:t>
      </w:r>
      <w:r w:rsidR="00CD3AA7" w:rsidRPr="00207643">
        <w:rPr>
          <w:strike/>
          <w:sz w:val="24"/>
          <w:szCs w:val="23"/>
        </w:rPr>
        <w:t>вправе быть задействованным</w:t>
      </w:r>
      <w:r w:rsidR="00183678" w:rsidRPr="00207643">
        <w:rPr>
          <w:strike/>
          <w:sz w:val="24"/>
          <w:szCs w:val="23"/>
        </w:rPr>
        <w:t xml:space="preserve"> в процесс</w:t>
      </w:r>
      <w:r w:rsidR="00CD3AA7" w:rsidRPr="00207643">
        <w:rPr>
          <w:strike/>
          <w:sz w:val="24"/>
          <w:szCs w:val="23"/>
        </w:rPr>
        <w:t>е</w:t>
      </w:r>
      <w:r w:rsidR="00183678" w:rsidRPr="00207643">
        <w:rPr>
          <w:strike/>
          <w:sz w:val="24"/>
          <w:szCs w:val="23"/>
        </w:rPr>
        <w:t xml:space="preserve"> аккредитации.</w:t>
      </w:r>
    </w:p>
    <w:p w14:paraId="044B5072" w14:textId="0859F9FE" w:rsidR="00207643" w:rsidRPr="00207643" w:rsidRDefault="00207643" w:rsidP="00207643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</w:rPr>
      </w:pPr>
      <w:r>
        <w:rPr>
          <w:i/>
          <w:iCs/>
          <w:color w:val="0070C0"/>
          <w:sz w:val="24"/>
          <w:szCs w:val="24"/>
        </w:rPr>
        <w:t xml:space="preserve">4.2.2.1. </w:t>
      </w:r>
      <w:r w:rsidRPr="00207643">
        <w:rPr>
          <w:i/>
          <w:iCs/>
          <w:color w:val="0070C0"/>
          <w:sz w:val="24"/>
          <w:szCs w:val="24"/>
        </w:rPr>
        <w:t>Уведомить местный орган по аккредитации — члена ЕААС, в стране которого зарегистрирован заявитель/орган по оценке соответствия, о поступившем обращении;</w:t>
      </w:r>
    </w:p>
    <w:p w14:paraId="0907FE55" w14:textId="32FE1F68" w:rsidR="00207643" w:rsidRPr="00207643" w:rsidRDefault="00207643" w:rsidP="00207643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</w:rPr>
      </w:pPr>
      <w:r>
        <w:rPr>
          <w:i/>
          <w:iCs/>
          <w:color w:val="0070C0"/>
          <w:sz w:val="24"/>
          <w:szCs w:val="24"/>
        </w:rPr>
        <w:t>4.2.2.</w:t>
      </w:r>
      <w:r>
        <w:rPr>
          <w:i/>
          <w:iCs/>
          <w:color w:val="0070C0"/>
          <w:sz w:val="24"/>
          <w:szCs w:val="24"/>
        </w:rPr>
        <w:t>2</w:t>
      </w:r>
      <w:r>
        <w:rPr>
          <w:i/>
          <w:iCs/>
          <w:color w:val="0070C0"/>
          <w:sz w:val="24"/>
          <w:szCs w:val="24"/>
        </w:rPr>
        <w:t xml:space="preserve">. </w:t>
      </w:r>
      <w:r w:rsidRPr="00207643">
        <w:rPr>
          <w:i/>
          <w:iCs/>
          <w:color w:val="0070C0"/>
          <w:sz w:val="24"/>
          <w:szCs w:val="24"/>
        </w:rPr>
        <w:t>Оценить наличие у местного органа по аккредитации статуса участника соглашения ILAC MRA / IAF MLA и охвата соответствующей области аккредитации;</w:t>
      </w:r>
    </w:p>
    <w:p w14:paraId="3AA4C8A5" w14:textId="74848D9F" w:rsidR="00207643" w:rsidRPr="00207643" w:rsidRDefault="00207643" w:rsidP="00207643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</w:rPr>
      </w:pPr>
      <w:r>
        <w:rPr>
          <w:i/>
          <w:iCs/>
          <w:color w:val="0070C0"/>
          <w:sz w:val="24"/>
          <w:szCs w:val="24"/>
        </w:rPr>
        <w:t>4.2.2.</w:t>
      </w:r>
      <w:r>
        <w:rPr>
          <w:i/>
          <w:iCs/>
          <w:color w:val="0070C0"/>
          <w:sz w:val="24"/>
          <w:szCs w:val="24"/>
        </w:rPr>
        <w:t>3</w:t>
      </w:r>
      <w:r>
        <w:rPr>
          <w:i/>
          <w:iCs/>
          <w:color w:val="0070C0"/>
          <w:sz w:val="24"/>
          <w:szCs w:val="24"/>
        </w:rPr>
        <w:t xml:space="preserve">. </w:t>
      </w:r>
      <w:r w:rsidRPr="00207643">
        <w:rPr>
          <w:i/>
          <w:iCs/>
          <w:color w:val="0070C0"/>
          <w:sz w:val="24"/>
          <w:szCs w:val="24"/>
        </w:rPr>
        <w:t>Рассмотреть возможность взаимодействия с местным органом по аккредитации, включая проведение совместной или наблюдаемой оценки;</w:t>
      </w:r>
    </w:p>
    <w:p w14:paraId="5EB22CCB" w14:textId="1536CAD1" w:rsidR="00207643" w:rsidRPr="00207643" w:rsidRDefault="00207643" w:rsidP="00207643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</w:rPr>
      </w:pPr>
      <w:r>
        <w:rPr>
          <w:i/>
          <w:iCs/>
          <w:color w:val="0070C0"/>
          <w:sz w:val="24"/>
          <w:szCs w:val="24"/>
        </w:rPr>
        <w:t>4.2.2.</w:t>
      </w:r>
      <w:r>
        <w:rPr>
          <w:i/>
          <w:iCs/>
          <w:color w:val="0070C0"/>
          <w:sz w:val="24"/>
          <w:szCs w:val="24"/>
        </w:rPr>
        <w:t>4</w:t>
      </w:r>
      <w:r>
        <w:rPr>
          <w:i/>
          <w:iCs/>
          <w:color w:val="0070C0"/>
          <w:sz w:val="24"/>
          <w:szCs w:val="24"/>
        </w:rPr>
        <w:t xml:space="preserve">. </w:t>
      </w:r>
      <w:r w:rsidRPr="00207643">
        <w:rPr>
          <w:i/>
          <w:iCs/>
          <w:color w:val="0070C0"/>
          <w:sz w:val="24"/>
          <w:szCs w:val="24"/>
        </w:rPr>
        <w:t>Получить согласие заявителя на возможное участие представителей местного органа по аккредитации в оцен</w:t>
      </w:r>
      <w:r w:rsidR="004A18BC">
        <w:rPr>
          <w:i/>
          <w:iCs/>
          <w:color w:val="0070C0"/>
          <w:sz w:val="24"/>
          <w:szCs w:val="24"/>
        </w:rPr>
        <w:t>ке</w:t>
      </w:r>
      <w:r w:rsidRPr="00207643">
        <w:rPr>
          <w:i/>
          <w:iCs/>
          <w:color w:val="0070C0"/>
          <w:sz w:val="24"/>
          <w:szCs w:val="24"/>
        </w:rPr>
        <w:t xml:space="preserve"> в качестве наблюдателей;</w:t>
      </w:r>
    </w:p>
    <w:p w14:paraId="2C084826" w14:textId="613A0585" w:rsidR="00207643" w:rsidRPr="00207643" w:rsidRDefault="00207643" w:rsidP="00207643">
      <w:pPr>
        <w:spacing w:line="360" w:lineRule="auto"/>
        <w:ind w:firstLine="567"/>
        <w:jc w:val="both"/>
        <w:rPr>
          <w:i/>
          <w:iCs/>
          <w:color w:val="0070C0"/>
          <w:sz w:val="24"/>
          <w:szCs w:val="24"/>
        </w:rPr>
      </w:pPr>
      <w:r>
        <w:rPr>
          <w:i/>
          <w:iCs/>
          <w:color w:val="0070C0"/>
          <w:sz w:val="24"/>
          <w:szCs w:val="24"/>
        </w:rPr>
        <w:lastRenderedPageBreak/>
        <w:t>4.2.2.</w:t>
      </w:r>
      <w:r>
        <w:rPr>
          <w:i/>
          <w:iCs/>
          <w:color w:val="0070C0"/>
          <w:sz w:val="24"/>
          <w:szCs w:val="24"/>
        </w:rPr>
        <w:t>5</w:t>
      </w:r>
      <w:r>
        <w:rPr>
          <w:i/>
          <w:iCs/>
          <w:color w:val="0070C0"/>
          <w:sz w:val="24"/>
          <w:szCs w:val="24"/>
        </w:rPr>
        <w:t xml:space="preserve">. </w:t>
      </w:r>
      <w:r w:rsidRPr="00207643">
        <w:rPr>
          <w:i/>
          <w:iCs/>
          <w:color w:val="0070C0"/>
          <w:sz w:val="24"/>
          <w:szCs w:val="24"/>
        </w:rPr>
        <w:t>Убедиться, что действия по аккредитации соответствуют положениям настоящей политики и принципам сотрудничества между органами по аккредитации — членами ЕААС.</w:t>
      </w:r>
    </w:p>
    <w:p w14:paraId="444237D3" w14:textId="17549F2D" w:rsidR="002764AD" w:rsidRPr="00AA6F90" w:rsidRDefault="005F5FA2" w:rsidP="00325AA5">
      <w:pPr>
        <w:pStyle w:val="2"/>
        <w:spacing w:before="0" w:line="360" w:lineRule="auto"/>
        <w:ind w:firstLine="567"/>
        <w:rPr>
          <w:color w:val="auto"/>
          <w:sz w:val="24"/>
          <w:szCs w:val="23"/>
        </w:rPr>
      </w:pPr>
      <w:bookmarkStart w:id="5" w:name="_Toc19798850"/>
      <w:r>
        <w:rPr>
          <w:color w:val="auto"/>
          <w:sz w:val="24"/>
          <w:szCs w:val="24"/>
          <w:lang w:eastAsia="x-none"/>
        </w:rPr>
        <w:t>4</w:t>
      </w:r>
      <w:r w:rsidR="00BF20B2" w:rsidRPr="00AA6F90">
        <w:rPr>
          <w:color w:val="auto"/>
          <w:sz w:val="24"/>
          <w:szCs w:val="24"/>
          <w:lang w:eastAsia="x-none"/>
        </w:rPr>
        <w:t>.3</w:t>
      </w:r>
      <w:r w:rsidR="000461C0" w:rsidRPr="00AA6F90">
        <w:rPr>
          <w:color w:val="auto"/>
          <w:sz w:val="24"/>
          <w:szCs w:val="24"/>
          <w:lang w:eastAsia="x-none"/>
        </w:rPr>
        <w:t xml:space="preserve">. </w:t>
      </w:r>
      <w:r w:rsidR="000461C0" w:rsidRPr="00AA6F90">
        <w:rPr>
          <w:color w:val="auto"/>
          <w:sz w:val="24"/>
          <w:szCs w:val="23"/>
        </w:rPr>
        <w:t>Взаимодействие с местным Органом по аккредитации</w:t>
      </w:r>
      <w:bookmarkEnd w:id="5"/>
    </w:p>
    <w:p w14:paraId="3B646269" w14:textId="5B804CC9" w:rsidR="000461C0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 w:rsidRPr="00AA6F90">
        <w:rPr>
          <w:sz w:val="24"/>
          <w:szCs w:val="24"/>
          <w:lang w:eastAsia="x-none"/>
        </w:rPr>
        <w:t>.3.1</w:t>
      </w:r>
      <w:r w:rsidR="00E06C19" w:rsidRPr="00AA6F90">
        <w:rPr>
          <w:sz w:val="24"/>
          <w:szCs w:val="24"/>
          <w:lang w:eastAsia="x-none"/>
        </w:rPr>
        <w:t> </w:t>
      </w:r>
      <w:r w:rsidR="00943ADF" w:rsidRPr="00AA6F90">
        <w:rPr>
          <w:sz w:val="24"/>
          <w:szCs w:val="24"/>
          <w:lang w:eastAsia="x-none"/>
        </w:rPr>
        <w:t>Зарубежный</w:t>
      </w:r>
      <w:r w:rsidR="000461C0" w:rsidRPr="00AA6F90">
        <w:rPr>
          <w:sz w:val="24"/>
          <w:szCs w:val="24"/>
          <w:lang w:eastAsia="x-none"/>
        </w:rPr>
        <w:t xml:space="preserve"> ОА </w:t>
      </w:r>
      <w:r w:rsidR="000461C0" w:rsidRPr="00EE633C">
        <w:rPr>
          <w:strike/>
          <w:sz w:val="24"/>
          <w:szCs w:val="24"/>
          <w:lang w:eastAsia="x-none"/>
        </w:rPr>
        <w:t>должен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EE633C" w:rsidRPr="004A18BC">
        <w:rPr>
          <w:i/>
          <w:iCs/>
          <w:color w:val="0070C0"/>
          <w:sz w:val="24"/>
          <w:szCs w:val="24"/>
          <w:lang w:eastAsia="x-none"/>
        </w:rPr>
        <w:t xml:space="preserve">обязан </w:t>
      </w:r>
      <w:r w:rsidR="000461C0" w:rsidRPr="00AA6F90">
        <w:rPr>
          <w:sz w:val="24"/>
          <w:szCs w:val="24"/>
          <w:lang w:eastAsia="x-none"/>
        </w:rPr>
        <w:t xml:space="preserve">получить </w:t>
      </w:r>
      <w:r w:rsidR="000461C0" w:rsidRPr="00855BD8">
        <w:rPr>
          <w:strike/>
          <w:sz w:val="24"/>
          <w:szCs w:val="24"/>
          <w:lang w:eastAsia="x-none"/>
        </w:rPr>
        <w:t>одобрение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855BD8" w:rsidRPr="004A18BC">
        <w:rPr>
          <w:i/>
          <w:iCs/>
          <w:color w:val="0070C0"/>
          <w:sz w:val="24"/>
          <w:szCs w:val="24"/>
          <w:lang w:eastAsia="x-none"/>
        </w:rPr>
        <w:t xml:space="preserve">согласие </w:t>
      </w:r>
      <w:r w:rsidR="000461C0" w:rsidRPr="00855BD8">
        <w:rPr>
          <w:strike/>
          <w:sz w:val="24"/>
          <w:szCs w:val="24"/>
          <w:lang w:eastAsia="x-none"/>
        </w:rPr>
        <w:t>от</w:t>
      </w:r>
      <w:r w:rsidR="000461C0" w:rsidRPr="00AA6F90">
        <w:rPr>
          <w:sz w:val="24"/>
          <w:szCs w:val="24"/>
          <w:lang w:eastAsia="x-none"/>
        </w:rPr>
        <w:t xml:space="preserve"> заявителя, </w:t>
      </w:r>
      <w:r w:rsidR="000461C0" w:rsidRPr="00855BD8">
        <w:rPr>
          <w:strike/>
          <w:sz w:val="24"/>
          <w:szCs w:val="24"/>
          <w:lang w:eastAsia="x-none"/>
        </w:rPr>
        <w:t>прежде чем консультироваться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855BD8" w:rsidRPr="00855BD8">
        <w:rPr>
          <w:i/>
          <w:iCs/>
          <w:color w:val="0070C0"/>
          <w:sz w:val="24"/>
          <w:szCs w:val="24"/>
          <w:lang w:eastAsia="x-none"/>
        </w:rPr>
        <w:t>до начала консультаций</w:t>
      </w:r>
      <w:r w:rsidR="00855BD8" w:rsidRPr="00855BD8">
        <w:rPr>
          <w:color w:val="0070C0"/>
          <w:sz w:val="24"/>
          <w:szCs w:val="24"/>
          <w:lang w:eastAsia="x-none"/>
        </w:rPr>
        <w:t xml:space="preserve"> </w:t>
      </w:r>
      <w:r w:rsidR="000461C0" w:rsidRPr="00AA6F90">
        <w:rPr>
          <w:sz w:val="24"/>
          <w:szCs w:val="24"/>
          <w:lang w:eastAsia="x-none"/>
        </w:rPr>
        <w:t xml:space="preserve">с местным ОА. </w:t>
      </w:r>
    </w:p>
    <w:p w14:paraId="46B0106B" w14:textId="757C3ECC" w:rsidR="0026574C" w:rsidRPr="004A18BC" w:rsidRDefault="00C04FEA" w:rsidP="004A18BC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4.3.2.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Е</w:t>
      </w:r>
      <w:r w:rsidRPr="00C04FEA">
        <w:rPr>
          <w:i/>
          <w:iCs/>
          <w:color w:val="0070C0"/>
          <w:sz w:val="24"/>
          <w:szCs w:val="24"/>
          <w:lang w:eastAsia="x-none"/>
        </w:rPr>
        <w:t>сли это допустимо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(п.4.2.) 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и </w:t>
      </w:r>
      <w:r w:rsidRPr="00C04FEA">
        <w:rPr>
          <w:i/>
          <w:iCs/>
          <w:color w:val="0070C0"/>
          <w:sz w:val="24"/>
          <w:szCs w:val="24"/>
          <w:lang w:eastAsia="x-none"/>
        </w:rPr>
        <w:t>о</w:t>
      </w:r>
      <w:r w:rsidRPr="00C04FEA">
        <w:rPr>
          <w:i/>
          <w:iCs/>
          <w:color w:val="0070C0"/>
          <w:sz w:val="24"/>
          <w:szCs w:val="24"/>
          <w:lang w:eastAsia="x-none"/>
        </w:rPr>
        <w:t>рган по аккредитации - член ЕААС собирается аккредитовать орган по оценке соответствия</w:t>
      </w:r>
      <w:r w:rsidRPr="00C04FEA">
        <w:rPr>
          <w:i/>
          <w:iCs/>
          <w:color w:val="0070C0"/>
          <w:sz w:val="24"/>
          <w:szCs w:val="24"/>
          <w:lang w:eastAsia="x-none"/>
        </w:rPr>
        <w:t>, расположенный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в другой стране региона ЕААС, он </w:t>
      </w:r>
      <w:r w:rsidRPr="00C04FEA">
        <w:rPr>
          <w:i/>
          <w:iCs/>
          <w:color w:val="0070C0"/>
          <w:sz w:val="24"/>
          <w:szCs w:val="24"/>
          <w:lang w:eastAsia="x-none"/>
        </w:rPr>
        <w:t>обязан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проинформировать местный орган по аккредитации и своих намерениях и своевременно предоставлять информацию о ходе соответствующих действий. Зарубежный орган по аккредитации должен предпринять все необходимые </w:t>
      </w:r>
      <w:r w:rsidRPr="00C04FEA">
        <w:rPr>
          <w:i/>
          <w:iCs/>
          <w:color w:val="0070C0"/>
          <w:sz w:val="24"/>
          <w:szCs w:val="24"/>
          <w:lang w:eastAsia="x-none"/>
        </w:rPr>
        <w:t>меры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для 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обеспечения 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максимально возможного 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взаимодействия и </w:t>
      </w:r>
      <w:r w:rsidRPr="00C04FEA">
        <w:rPr>
          <w:i/>
          <w:iCs/>
          <w:color w:val="0070C0"/>
          <w:sz w:val="24"/>
          <w:szCs w:val="24"/>
          <w:lang w:eastAsia="x-none"/>
        </w:rPr>
        <w:t>сотрудничества с местным органо</w:t>
      </w:r>
      <w:r w:rsidRPr="00C04FEA">
        <w:rPr>
          <w:i/>
          <w:iCs/>
          <w:color w:val="0070C0"/>
          <w:sz w:val="24"/>
          <w:szCs w:val="24"/>
          <w:lang w:eastAsia="x-none"/>
        </w:rPr>
        <w:t>м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по аккредитации.</w:t>
      </w:r>
    </w:p>
    <w:p w14:paraId="152017EF" w14:textId="4CBC3363" w:rsidR="000461C0" w:rsidRPr="00E819A2" w:rsidRDefault="005F5FA2" w:rsidP="00325AA5">
      <w:pPr>
        <w:widowControl w:val="0"/>
        <w:spacing w:line="360" w:lineRule="auto"/>
        <w:ind w:firstLine="567"/>
        <w:jc w:val="both"/>
        <w:rPr>
          <w:strike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 w:rsidRPr="00AA6F90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2</w:t>
      </w:r>
      <w:r w:rsidR="00B408F6" w:rsidRPr="00B408F6">
        <w:rPr>
          <w:i/>
          <w:iCs/>
          <w:color w:val="0070C0"/>
          <w:sz w:val="24"/>
          <w:szCs w:val="24"/>
          <w:lang w:eastAsia="x-none"/>
        </w:rPr>
        <w:t>3</w:t>
      </w:r>
      <w:r w:rsidR="00E06C19" w:rsidRPr="00AA6F90">
        <w:rPr>
          <w:sz w:val="24"/>
          <w:szCs w:val="24"/>
          <w:lang w:eastAsia="x-none"/>
        </w:rPr>
        <w:t xml:space="preserve"> </w:t>
      </w:r>
      <w:r w:rsidR="000461C0" w:rsidRPr="00E50D48">
        <w:rPr>
          <w:strike/>
          <w:sz w:val="24"/>
          <w:szCs w:val="24"/>
          <w:lang w:eastAsia="x-none"/>
        </w:rPr>
        <w:t>Когда</w:t>
      </w:r>
      <w:r w:rsidR="000461C0" w:rsidRPr="00AA6F90">
        <w:rPr>
          <w:sz w:val="24"/>
          <w:szCs w:val="24"/>
          <w:lang w:eastAsia="x-none"/>
        </w:rPr>
        <w:t xml:space="preserve"> ОА, являющийся участником Соглашения </w:t>
      </w:r>
      <w:r w:rsidR="001158DF" w:rsidRPr="00AA6F90">
        <w:rPr>
          <w:sz w:val="24"/>
          <w:szCs w:val="24"/>
          <w:lang w:eastAsia="x-none"/>
        </w:rPr>
        <w:t xml:space="preserve">ILAC MRA/IAF MLA </w:t>
      </w:r>
      <w:r w:rsidR="000461C0" w:rsidRPr="00E50D48">
        <w:rPr>
          <w:strike/>
          <w:sz w:val="24"/>
          <w:szCs w:val="24"/>
          <w:lang w:eastAsia="x-none"/>
        </w:rPr>
        <w:t xml:space="preserve">решает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при принятии решения</w:t>
      </w:r>
      <w:r w:rsidR="00E50D48" w:rsidRPr="00E50D48">
        <w:rPr>
          <w:color w:val="0070C0"/>
          <w:sz w:val="24"/>
          <w:szCs w:val="24"/>
          <w:lang w:eastAsia="x-none"/>
        </w:rPr>
        <w:t xml:space="preserve">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об</w:t>
      </w:r>
      <w:r w:rsidR="00E50D48">
        <w:rPr>
          <w:sz w:val="24"/>
          <w:szCs w:val="24"/>
          <w:lang w:eastAsia="x-none"/>
        </w:rPr>
        <w:t xml:space="preserve"> </w:t>
      </w:r>
      <w:proofErr w:type="spellStart"/>
      <w:r w:rsidR="000461C0" w:rsidRPr="00AA6F90">
        <w:rPr>
          <w:sz w:val="24"/>
          <w:szCs w:val="24"/>
          <w:lang w:eastAsia="x-none"/>
        </w:rPr>
        <w:t>оказ</w:t>
      </w:r>
      <w:r w:rsidR="000461C0" w:rsidRPr="00E50D48">
        <w:rPr>
          <w:strike/>
          <w:sz w:val="24"/>
          <w:szCs w:val="24"/>
          <w:lang w:eastAsia="x-none"/>
        </w:rPr>
        <w:t>ывать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нии</w:t>
      </w:r>
      <w:proofErr w:type="spellEnd"/>
      <w:r w:rsidR="000461C0" w:rsidRPr="00AA6F90">
        <w:rPr>
          <w:sz w:val="24"/>
          <w:szCs w:val="24"/>
          <w:lang w:eastAsia="x-none"/>
        </w:rPr>
        <w:t xml:space="preserve"> услуг</w:t>
      </w:r>
      <w:r w:rsidR="000461C0" w:rsidRPr="00E50D48">
        <w:rPr>
          <w:strike/>
          <w:sz w:val="24"/>
          <w:szCs w:val="24"/>
          <w:lang w:eastAsia="x-none"/>
        </w:rPr>
        <w:t>и</w:t>
      </w:r>
      <w:r w:rsidR="000461C0" w:rsidRPr="00AA6F90">
        <w:rPr>
          <w:sz w:val="24"/>
          <w:szCs w:val="24"/>
          <w:lang w:eastAsia="x-none"/>
        </w:rPr>
        <w:t xml:space="preserve"> по аккредитации за пределами своей </w:t>
      </w:r>
      <w:r w:rsidR="000461C0" w:rsidRPr="00E50D48">
        <w:rPr>
          <w:strike/>
          <w:sz w:val="24"/>
          <w:szCs w:val="24"/>
          <w:lang w:eastAsia="x-none"/>
        </w:rPr>
        <w:t>страны</w:t>
      </w:r>
      <w:r w:rsidR="00E50D48">
        <w:rPr>
          <w:sz w:val="24"/>
          <w:szCs w:val="24"/>
          <w:lang w:eastAsia="x-none"/>
        </w:rPr>
        <w:t xml:space="preserve">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национальной юрисдикции</w:t>
      </w:r>
      <w:r w:rsidR="000461C0" w:rsidRPr="00AA6F90">
        <w:rPr>
          <w:sz w:val="24"/>
          <w:szCs w:val="24"/>
          <w:lang w:eastAsia="x-none"/>
        </w:rPr>
        <w:t xml:space="preserve">, </w:t>
      </w:r>
      <w:r w:rsidR="000461C0" w:rsidRPr="00E50D48">
        <w:rPr>
          <w:strike/>
          <w:sz w:val="24"/>
          <w:szCs w:val="24"/>
          <w:lang w:eastAsia="x-none"/>
        </w:rPr>
        <w:t>он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E50D48">
        <w:rPr>
          <w:i/>
          <w:iCs/>
          <w:color w:val="0070C0"/>
          <w:sz w:val="24"/>
          <w:szCs w:val="24"/>
          <w:lang w:eastAsia="x-none"/>
        </w:rPr>
        <w:t>должен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E50D48">
        <w:rPr>
          <w:strike/>
          <w:sz w:val="24"/>
          <w:szCs w:val="24"/>
          <w:lang w:eastAsia="x-none"/>
        </w:rPr>
        <w:t>убедиться</w:t>
      </w:r>
      <w:r w:rsidR="000461C0" w:rsidRPr="00AA6F90">
        <w:rPr>
          <w:sz w:val="24"/>
          <w:szCs w:val="24"/>
          <w:lang w:eastAsia="x-none"/>
        </w:rPr>
        <w:t xml:space="preserve">, </w:t>
      </w:r>
      <w:r w:rsidR="000461C0" w:rsidRPr="00E50D48">
        <w:rPr>
          <w:strike/>
          <w:sz w:val="24"/>
          <w:szCs w:val="24"/>
          <w:lang w:eastAsia="x-none"/>
        </w:rPr>
        <w:t xml:space="preserve">что </w:t>
      </w:r>
      <w:proofErr w:type="gramStart"/>
      <w:r w:rsidR="000461C0" w:rsidRPr="00E50D48">
        <w:rPr>
          <w:strike/>
          <w:sz w:val="24"/>
          <w:szCs w:val="24"/>
          <w:lang w:eastAsia="x-none"/>
        </w:rPr>
        <w:t>в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обеспечить</w:t>
      </w:r>
      <w:proofErr w:type="gramEnd"/>
      <w:r w:rsidR="00E50D48" w:rsidRPr="00E50D48">
        <w:rPr>
          <w:i/>
          <w:iCs/>
          <w:color w:val="0070C0"/>
          <w:sz w:val="24"/>
          <w:szCs w:val="24"/>
          <w:lang w:eastAsia="x-none"/>
        </w:rPr>
        <w:t xml:space="preserve"> привлечение к</w:t>
      </w:r>
      <w:r w:rsidR="00E50D48" w:rsidRPr="00E50D48">
        <w:rPr>
          <w:color w:val="0070C0"/>
          <w:sz w:val="24"/>
          <w:szCs w:val="24"/>
          <w:lang w:eastAsia="x-none"/>
        </w:rPr>
        <w:t xml:space="preserve"> </w:t>
      </w:r>
      <w:r w:rsidR="000461C0" w:rsidRPr="00AA6F90">
        <w:rPr>
          <w:sz w:val="24"/>
          <w:szCs w:val="24"/>
          <w:lang w:eastAsia="x-none"/>
        </w:rPr>
        <w:t>процесс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у</w:t>
      </w:r>
      <w:r w:rsidR="000461C0" w:rsidRPr="00AA6F90">
        <w:rPr>
          <w:sz w:val="24"/>
          <w:szCs w:val="24"/>
          <w:lang w:eastAsia="x-none"/>
        </w:rPr>
        <w:t xml:space="preserve"> аккредитации </w:t>
      </w:r>
      <w:r w:rsidR="000461C0" w:rsidRPr="00E50D48">
        <w:rPr>
          <w:strike/>
          <w:sz w:val="24"/>
          <w:szCs w:val="24"/>
          <w:lang w:eastAsia="x-none"/>
        </w:rPr>
        <w:t>будут вовлечены</w:t>
      </w:r>
      <w:r w:rsidR="000461C0" w:rsidRPr="00AA6F90">
        <w:rPr>
          <w:sz w:val="24"/>
          <w:szCs w:val="24"/>
          <w:lang w:eastAsia="x-none"/>
        </w:rPr>
        <w:t xml:space="preserve"> </w:t>
      </w:r>
      <w:proofErr w:type="spellStart"/>
      <w:r w:rsidR="000461C0" w:rsidRPr="00AA6F90">
        <w:rPr>
          <w:sz w:val="24"/>
          <w:szCs w:val="24"/>
          <w:lang w:eastAsia="x-none"/>
        </w:rPr>
        <w:t>квалифицированны</w:t>
      </w:r>
      <w:r w:rsidR="000461C0" w:rsidRPr="00E50D48">
        <w:rPr>
          <w:strike/>
          <w:sz w:val="24"/>
          <w:szCs w:val="24"/>
          <w:lang w:eastAsia="x-none"/>
        </w:rPr>
        <w:t>е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х</w:t>
      </w:r>
      <w:proofErr w:type="spellEnd"/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E50D48">
        <w:rPr>
          <w:strike/>
          <w:sz w:val="24"/>
          <w:szCs w:val="24"/>
          <w:lang w:eastAsia="x-none"/>
        </w:rPr>
        <w:t>эксперты</w:t>
      </w:r>
      <w:r w:rsidR="00E50D48">
        <w:rPr>
          <w:sz w:val="24"/>
          <w:szCs w:val="24"/>
          <w:lang w:eastAsia="x-none"/>
        </w:rPr>
        <w:t xml:space="preserve">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специалистов</w:t>
      </w:r>
      <w:r w:rsidR="000461C0" w:rsidRPr="00AA6F90">
        <w:rPr>
          <w:sz w:val="24"/>
          <w:szCs w:val="24"/>
          <w:lang w:eastAsia="x-none"/>
        </w:rPr>
        <w:t xml:space="preserve">, </w:t>
      </w:r>
      <w:r w:rsidR="00E50D48">
        <w:rPr>
          <w:sz w:val="24"/>
          <w:szCs w:val="24"/>
          <w:lang w:eastAsia="x-none"/>
        </w:rPr>
        <w:t xml:space="preserve">с </w:t>
      </w:r>
      <w:proofErr w:type="spellStart"/>
      <w:r w:rsidR="000461C0" w:rsidRPr="00AA6F90">
        <w:rPr>
          <w:sz w:val="24"/>
          <w:szCs w:val="24"/>
          <w:lang w:eastAsia="x-none"/>
        </w:rPr>
        <w:t>учит</w:t>
      </w:r>
      <w:r w:rsidR="000461C0" w:rsidRPr="00E50D48">
        <w:rPr>
          <w:strike/>
          <w:sz w:val="24"/>
          <w:szCs w:val="24"/>
          <w:lang w:eastAsia="x-none"/>
        </w:rPr>
        <w:t>ывая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ом</w:t>
      </w:r>
      <w:proofErr w:type="spellEnd"/>
      <w:r w:rsidR="000461C0" w:rsidRPr="00E50D48">
        <w:rPr>
          <w:i/>
          <w:iCs/>
          <w:color w:val="0070C0"/>
          <w:sz w:val="24"/>
          <w:szCs w:val="24"/>
          <w:lang w:eastAsia="x-none"/>
        </w:rPr>
        <w:t xml:space="preserve"> </w:t>
      </w:r>
      <w:proofErr w:type="spellStart"/>
      <w:r w:rsidR="000461C0" w:rsidRPr="00AA6F90">
        <w:rPr>
          <w:sz w:val="24"/>
          <w:szCs w:val="24"/>
          <w:lang w:eastAsia="x-none"/>
        </w:rPr>
        <w:t>таки</w:t>
      </w:r>
      <w:r w:rsidR="000461C0" w:rsidRPr="00E50D48">
        <w:rPr>
          <w:strike/>
          <w:sz w:val="24"/>
          <w:szCs w:val="24"/>
          <w:lang w:eastAsia="x-none"/>
        </w:rPr>
        <w:t>е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х</w:t>
      </w:r>
      <w:proofErr w:type="spellEnd"/>
      <w:r w:rsidR="000461C0" w:rsidRPr="00E50D48">
        <w:rPr>
          <w:i/>
          <w:iCs/>
          <w:color w:val="0070C0"/>
          <w:sz w:val="24"/>
          <w:szCs w:val="24"/>
          <w:lang w:eastAsia="x-none"/>
        </w:rPr>
        <w:t xml:space="preserve"> </w:t>
      </w:r>
      <w:proofErr w:type="spellStart"/>
      <w:r w:rsidR="000461C0" w:rsidRPr="00AA6F90">
        <w:rPr>
          <w:sz w:val="24"/>
          <w:szCs w:val="24"/>
          <w:lang w:eastAsia="x-none"/>
        </w:rPr>
        <w:t>фактор</w:t>
      </w:r>
      <w:r w:rsidR="000461C0" w:rsidRPr="00E50D48">
        <w:rPr>
          <w:strike/>
          <w:sz w:val="24"/>
          <w:szCs w:val="24"/>
          <w:lang w:eastAsia="x-none"/>
        </w:rPr>
        <w:t>ы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ов</w:t>
      </w:r>
      <w:proofErr w:type="spellEnd"/>
      <w:r w:rsidR="000461C0" w:rsidRPr="00AA6F90">
        <w:rPr>
          <w:sz w:val="24"/>
          <w:szCs w:val="24"/>
          <w:lang w:eastAsia="x-none"/>
        </w:rPr>
        <w:t xml:space="preserve"> как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знание</w:t>
      </w:r>
      <w:r w:rsidR="00E50D48">
        <w:rPr>
          <w:sz w:val="24"/>
          <w:szCs w:val="24"/>
          <w:lang w:eastAsia="x-none"/>
        </w:rPr>
        <w:t xml:space="preserve"> </w:t>
      </w:r>
      <w:r w:rsidR="000461C0" w:rsidRPr="00AA6F90">
        <w:rPr>
          <w:sz w:val="24"/>
          <w:szCs w:val="24"/>
          <w:lang w:eastAsia="x-none"/>
        </w:rPr>
        <w:t>язык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а</w:t>
      </w:r>
      <w:r w:rsidR="000461C0" w:rsidRPr="00AA6F90">
        <w:rPr>
          <w:sz w:val="24"/>
          <w:szCs w:val="24"/>
          <w:lang w:eastAsia="x-none"/>
        </w:rPr>
        <w:t xml:space="preserve">, </w:t>
      </w:r>
      <w:proofErr w:type="spellStart"/>
      <w:r w:rsidR="000461C0" w:rsidRPr="00AA6F90">
        <w:rPr>
          <w:sz w:val="24"/>
          <w:szCs w:val="24"/>
          <w:lang w:eastAsia="x-none"/>
        </w:rPr>
        <w:t>местн</w:t>
      </w:r>
      <w:r w:rsidR="000461C0" w:rsidRPr="00E50D48">
        <w:rPr>
          <w:strike/>
          <w:sz w:val="24"/>
          <w:szCs w:val="24"/>
          <w:lang w:eastAsia="x-none"/>
        </w:rPr>
        <w:t>ые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ое</w:t>
      </w:r>
      <w:proofErr w:type="spellEnd"/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E50D48">
        <w:rPr>
          <w:strike/>
          <w:sz w:val="24"/>
          <w:szCs w:val="24"/>
          <w:lang w:eastAsia="x-none"/>
        </w:rPr>
        <w:t>законы</w:t>
      </w:r>
      <w:r w:rsidR="00E50D48">
        <w:rPr>
          <w:strike/>
          <w:sz w:val="24"/>
          <w:szCs w:val="24"/>
          <w:lang w:eastAsia="x-none"/>
        </w:rPr>
        <w:t xml:space="preserve"> </w:t>
      </w:r>
      <w:r w:rsidR="00E50D48" w:rsidRPr="00E50D48">
        <w:rPr>
          <w:i/>
          <w:iCs/>
          <w:color w:val="0070C0"/>
          <w:sz w:val="24"/>
          <w:szCs w:val="24"/>
          <w:lang w:eastAsia="x-none"/>
        </w:rPr>
        <w:t>законодательство</w:t>
      </w:r>
      <w:r w:rsidR="000461C0" w:rsidRPr="00AA6F90">
        <w:rPr>
          <w:sz w:val="24"/>
          <w:szCs w:val="24"/>
          <w:lang w:eastAsia="x-none"/>
        </w:rPr>
        <w:t xml:space="preserve">, 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 xml:space="preserve">особенности </w:t>
      </w:r>
      <w:proofErr w:type="spellStart"/>
      <w:r w:rsidR="000461C0" w:rsidRPr="00AA6F90">
        <w:rPr>
          <w:sz w:val="24"/>
          <w:szCs w:val="24"/>
          <w:lang w:eastAsia="x-none"/>
        </w:rPr>
        <w:t>культур</w:t>
      </w:r>
      <w:r w:rsidR="000461C0" w:rsidRPr="00E819A2">
        <w:rPr>
          <w:strike/>
          <w:sz w:val="24"/>
          <w:szCs w:val="24"/>
          <w:lang w:eastAsia="x-none"/>
        </w:rPr>
        <w:t>а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ы</w:t>
      </w:r>
      <w:proofErr w:type="spellEnd"/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E819A2">
        <w:rPr>
          <w:strike/>
          <w:sz w:val="24"/>
          <w:szCs w:val="24"/>
          <w:lang w:eastAsia="x-none"/>
        </w:rPr>
        <w:t>и т.д.,</w:t>
      </w:r>
      <w:r w:rsidR="000461C0" w:rsidRPr="00AA6F90">
        <w:rPr>
          <w:sz w:val="24"/>
          <w:szCs w:val="24"/>
          <w:lang w:eastAsia="x-none"/>
        </w:rPr>
        <w:t xml:space="preserve"> а также </w:t>
      </w:r>
      <w:r w:rsidR="000461C0" w:rsidRPr="00E819A2">
        <w:rPr>
          <w:strike/>
          <w:sz w:val="24"/>
          <w:szCs w:val="24"/>
          <w:lang w:eastAsia="x-none"/>
        </w:rPr>
        <w:t>требуемую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необходимая</w:t>
      </w:r>
      <w:r w:rsidR="00E819A2">
        <w:rPr>
          <w:sz w:val="24"/>
          <w:szCs w:val="24"/>
          <w:lang w:eastAsia="x-none"/>
        </w:rPr>
        <w:t xml:space="preserve"> </w:t>
      </w:r>
      <w:proofErr w:type="spellStart"/>
      <w:r w:rsidR="000461C0" w:rsidRPr="00AA6F90">
        <w:rPr>
          <w:sz w:val="24"/>
          <w:szCs w:val="24"/>
          <w:lang w:eastAsia="x-none"/>
        </w:rPr>
        <w:t>техническ</w:t>
      </w:r>
      <w:r w:rsidR="000461C0" w:rsidRPr="00E819A2">
        <w:rPr>
          <w:strike/>
          <w:sz w:val="24"/>
          <w:szCs w:val="24"/>
          <w:lang w:eastAsia="x-none"/>
        </w:rPr>
        <w:t>ую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ая</w:t>
      </w:r>
      <w:proofErr w:type="spellEnd"/>
      <w:r w:rsidR="000461C0" w:rsidRPr="00AA6F90">
        <w:rPr>
          <w:sz w:val="24"/>
          <w:szCs w:val="24"/>
          <w:lang w:eastAsia="x-none"/>
        </w:rPr>
        <w:t xml:space="preserve"> компетентность. 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Кроме того</w:t>
      </w:r>
      <w:r w:rsidR="00E819A2">
        <w:rPr>
          <w:sz w:val="24"/>
          <w:szCs w:val="24"/>
          <w:lang w:eastAsia="x-none"/>
        </w:rPr>
        <w:t xml:space="preserve">, </w:t>
      </w:r>
      <w:r w:rsidR="000A0588" w:rsidRPr="00AA6F90">
        <w:rPr>
          <w:sz w:val="24"/>
          <w:szCs w:val="24"/>
          <w:lang w:eastAsia="x-none"/>
        </w:rPr>
        <w:t>Зарубежный</w:t>
      </w:r>
      <w:r w:rsidR="000461C0" w:rsidRPr="00AA6F90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ОА </w:t>
      </w:r>
      <w:r w:rsidR="000461C0" w:rsidRPr="00E819A2">
        <w:rPr>
          <w:strike/>
          <w:sz w:val="24"/>
          <w:szCs w:val="24"/>
          <w:lang w:eastAsia="x-none"/>
        </w:rPr>
        <w:t>должен также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обязан проводить</w:t>
      </w:r>
      <w:r w:rsidR="00E819A2" w:rsidRPr="00E819A2">
        <w:rPr>
          <w:color w:val="0070C0"/>
          <w:sz w:val="24"/>
          <w:szCs w:val="24"/>
          <w:lang w:eastAsia="x-none"/>
        </w:rPr>
        <w:t xml:space="preserve"> </w:t>
      </w:r>
      <w:proofErr w:type="spellStart"/>
      <w:r w:rsidR="000461C0" w:rsidRPr="00F53D07">
        <w:rPr>
          <w:sz w:val="24"/>
          <w:szCs w:val="24"/>
          <w:lang w:eastAsia="x-none"/>
        </w:rPr>
        <w:t>консульт</w:t>
      </w:r>
      <w:r w:rsidR="000461C0" w:rsidRPr="00E819A2">
        <w:rPr>
          <w:strike/>
          <w:sz w:val="24"/>
          <w:szCs w:val="24"/>
          <w:lang w:eastAsia="x-none"/>
        </w:rPr>
        <w:t>ироваться</w:t>
      </w:r>
      <w:r w:rsidR="00E819A2" w:rsidRPr="00E819A2">
        <w:rPr>
          <w:i/>
          <w:iCs/>
          <w:color w:val="0070C0"/>
          <w:sz w:val="24"/>
          <w:szCs w:val="24"/>
          <w:lang w:eastAsia="x-none"/>
        </w:rPr>
        <w:t>ации</w:t>
      </w:r>
      <w:proofErr w:type="spellEnd"/>
      <w:r w:rsidR="000461C0" w:rsidRPr="00F53D07">
        <w:rPr>
          <w:sz w:val="24"/>
          <w:szCs w:val="24"/>
          <w:lang w:eastAsia="x-none"/>
        </w:rPr>
        <w:t xml:space="preserve"> с местным ОА и </w:t>
      </w:r>
      <w:r w:rsidR="000461C0" w:rsidRPr="00E819A2">
        <w:rPr>
          <w:strike/>
          <w:sz w:val="24"/>
          <w:szCs w:val="24"/>
          <w:lang w:eastAsia="x-none"/>
        </w:rPr>
        <w:t>принимать во внимание любые установленные местным ОА внутренние требования, имеющие отношение к аккредитации в соответствии с местн</w:t>
      </w:r>
      <w:r w:rsidR="00183678" w:rsidRPr="00E819A2">
        <w:rPr>
          <w:strike/>
          <w:sz w:val="24"/>
          <w:szCs w:val="24"/>
          <w:lang w:eastAsia="x-none"/>
        </w:rPr>
        <w:t>ыми условиями;</w:t>
      </w:r>
      <w:r w:rsidR="00D501B9" w:rsidRPr="00D501B9">
        <w:t xml:space="preserve"> </w:t>
      </w:r>
      <w:r w:rsidR="00D501B9" w:rsidRPr="00D501B9">
        <w:rPr>
          <w:i/>
          <w:iCs/>
          <w:color w:val="0070C0"/>
          <w:sz w:val="24"/>
          <w:szCs w:val="24"/>
          <w:lang w:eastAsia="x-none"/>
        </w:rPr>
        <w:t>учитывать все применимые внутренние требования, установленные последним, связанные с проведением аккредитации в условиях соответствующей страны.</w:t>
      </w:r>
    </w:p>
    <w:p w14:paraId="0B42F1BC" w14:textId="5016FBDA" w:rsidR="000461C0" w:rsidRPr="00F53D07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3</w:t>
      </w:r>
      <w:r w:rsidR="00B408F6" w:rsidRPr="00B408F6">
        <w:rPr>
          <w:i/>
          <w:iCs/>
          <w:strike/>
          <w:color w:val="0070C0"/>
          <w:sz w:val="24"/>
          <w:szCs w:val="24"/>
          <w:lang w:eastAsia="x-none"/>
        </w:rPr>
        <w:t>4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80537D" w:rsidRPr="00F53D07">
        <w:rPr>
          <w:sz w:val="24"/>
          <w:szCs w:val="24"/>
          <w:lang w:eastAsia="en-US"/>
        </w:rPr>
        <w:t xml:space="preserve">В случае невозможности включения специалистов местного ОА в состав группы по оценки зарубежного ОА, </w:t>
      </w:r>
      <w:r w:rsidR="00D71D48" w:rsidRPr="00F53D07">
        <w:rPr>
          <w:sz w:val="24"/>
          <w:szCs w:val="24"/>
          <w:lang w:eastAsia="en-US"/>
        </w:rPr>
        <w:t xml:space="preserve">представители </w:t>
      </w:r>
      <w:r w:rsidR="00EA3794">
        <w:rPr>
          <w:sz w:val="24"/>
          <w:szCs w:val="24"/>
          <w:lang w:eastAsia="en-US"/>
        </w:rPr>
        <w:t>ОА</w:t>
      </w:r>
      <w:r w:rsidR="00D71D48" w:rsidRPr="00F53D07">
        <w:rPr>
          <w:sz w:val="24"/>
          <w:szCs w:val="24"/>
          <w:lang w:eastAsia="en-US"/>
        </w:rPr>
        <w:t>-</w:t>
      </w:r>
      <w:r w:rsidR="00EA3794">
        <w:rPr>
          <w:sz w:val="24"/>
          <w:szCs w:val="24"/>
          <w:lang w:eastAsia="en-US"/>
        </w:rPr>
        <w:t xml:space="preserve"> </w:t>
      </w:r>
      <w:r w:rsidR="00D71D48" w:rsidRPr="00F53D07">
        <w:rPr>
          <w:sz w:val="24"/>
          <w:szCs w:val="24"/>
          <w:lang w:eastAsia="en-US"/>
        </w:rPr>
        <w:t xml:space="preserve">члена ЕААС, </w:t>
      </w:r>
      <w:r w:rsidR="00DD77AB" w:rsidRPr="00DD77AB">
        <w:rPr>
          <w:i/>
          <w:iCs/>
          <w:color w:val="0070C0"/>
          <w:sz w:val="24"/>
          <w:szCs w:val="24"/>
          <w:lang w:eastAsia="en-US"/>
        </w:rPr>
        <w:t xml:space="preserve">в стране </w:t>
      </w:r>
      <w:proofErr w:type="gramStart"/>
      <w:r w:rsidR="00DD77AB" w:rsidRPr="00DD77AB">
        <w:rPr>
          <w:i/>
          <w:iCs/>
          <w:color w:val="0070C0"/>
          <w:sz w:val="24"/>
          <w:szCs w:val="24"/>
          <w:lang w:eastAsia="en-US"/>
        </w:rPr>
        <w:t>которого</w:t>
      </w:r>
      <w:proofErr w:type="gramEnd"/>
      <w:r w:rsidR="00DD77AB" w:rsidRPr="00DD77AB">
        <w:rPr>
          <w:color w:val="0070C0"/>
          <w:sz w:val="24"/>
          <w:szCs w:val="24"/>
          <w:lang w:eastAsia="en-US"/>
        </w:rPr>
        <w:t xml:space="preserve"> </w:t>
      </w:r>
      <w:r w:rsidR="00D71D48" w:rsidRPr="00DD77AB">
        <w:rPr>
          <w:strike/>
          <w:sz w:val="24"/>
          <w:szCs w:val="24"/>
          <w:lang w:eastAsia="en-US"/>
        </w:rPr>
        <w:t>где</w:t>
      </w:r>
      <w:r w:rsidR="00D71D48" w:rsidRPr="00F53D07">
        <w:rPr>
          <w:sz w:val="24"/>
          <w:szCs w:val="24"/>
          <w:lang w:eastAsia="en-US"/>
        </w:rPr>
        <w:t xml:space="preserve"> зарегистрирован заявитель/</w:t>
      </w:r>
      <w:r w:rsidR="00EA3794">
        <w:rPr>
          <w:sz w:val="24"/>
          <w:szCs w:val="24"/>
          <w:lang w:eastAsia="en-US"/>
        </w:rPr>
        <w:t>ООС</w:t>
      </w:r>
      <w:r w:rsidR="00D71D48" w:rsidRPr="00F53D07">
        <w:rPr>
          <w:sz w:val="24"/>
          <w:szCs w:val="24"/>
          <w:lang w:eastAsia="en-US"/>
        </w:rPr>
        <w:t xml:space="preserve">, </w:t>
      </w:r>
      <w:r w:rsidR="0080537D" w:rsidRPr="00F53D07">
        <w:rPr>
          <w:sz w:val="24"/>
          <w:szCs w:val="24"/>
          <w:lang w:eastAsia="en-US"/>
        </w:rPr>
        <w:t xml:space="preserve">могут быть приглашены к участию в оценке в качестве наблюдателей </w:t>
      </w:r>
      <w:r w:rsidR="0080537D" w:rsidRPr="00DD77AB">
        <w:rPr>
          <w:strike/>
          <w:sz w:val="24"/>
          <w:szCs w:val="24"/>
          <w:lang w:eastAsia="en-US"/>
        </w:rPr>
        <w:t>с</w:t>
      </w:r>
      <w:r w:rsidR="0080537D" w:rsidRPr="00F53D07">
        <w:rPr>
          <w:sz w:val="24"/>
          <w:szCs w:val="24"/>
          <w:lang w:eastAsia="en-US"/>
        </w:rPr>
        <w:t xml:space="preserve"> </w:t>
      </w:r>
      <w:r w:rsidR="00DD77AB" w:rsidRPr="00DD77AB">
        <w:rPr>
          <w:i/>
          <w:iCs/>
          <w:color w:val="0070C0"/>
          <w:sz w:val="24"/>
          <w:szCs w:val="24"/>
          <w:lang w:eastAsia="en-US"/>
        </w:rPr>
        <w:t>при наличии</w:t>
      </w:r>
      <w:r w:rsidR="00DD77AB" w:rsidRPr="00DD77AB">
        <w:rPr>
          <w:color w:val="0070C0"/>
          <w:sz w:val="24"/>
          <w:szCs w:val="24"/>
          <w:lang w:eastAsia="en-US"/>
        </w:rPr>
        <w:t xml:space="preserve"> </w:t>
      </w:r>
      <w:r w:rsidR="0080537D" w:rsidRPr="00F53D07">
        <w:rPr>
          <w:sz w:val="24"/>
          <w:szCs w:val="24"/>
          <w:lang w:eastAsia="en-US"/>
        </w:rPr>
        <w:t>согласия заявителя</w:t>
      </w:r>
      <w:r w:rsidR="00183678" w:rsidRPr="00F53D07">
        <w:rPr>
          <w:sz w:val="24"/>
          <w:szCs w:val="24"/>
          <w:lang w:eastAsia="x-none"/>
        </w:rPr>
        <w:t>;</w:t>
      </w:r>
    </w:p>
    <w:p w14:paraId="22407ED5" w14:textId="163C4481" w:rsidR="000461C0" w:rsidRPr="002036BF" w:rsidRDefault="005F5FA2" w:rsidP="00325AA5">
      <w:pPr>
        <w:widowControl w:val="0"/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lastRenderedPageBreak/>
        <w:t>4</w:t>
      </w:r>
      <w:r w:rsidR="00C861DA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4</w:t>
      </w:r>
      <w:r w:rsidR="00B408F6" w:rsidRPr="00B408F6">
        <w:rPr>
          <w:i/>
          <w:iCs/>
          <w:color w:val="0070C0"/>
          <w:sz w:val="24"/>
          <w:szCs w:val="24"/>
          <w:lang w:eastAsia="x-none"/>
        </w:rPr>
        <w:t>5</w:t>
      </w:r>
      <w:r w:rsidR="007D62FE">
        <w:rPr>
          <w:sz w:val="24"/>
          <w:szCs w:val="24"/>
          <w:lang w:eastAsia="x-none"/>
        </w:rPr>
        <w:t> </w:t>
      </w:r>
      <w:r w:rsidR="005C333A" w:rsidRPr="005C333A">
        <w:rPr>
          <w:i/>
          <w:iCs/>
          <w:color w:val="0070C0"/>
          <w:sz w:val="24"/>
          <w:szCs w:val="24"/>
          <w:lang w:eastAsia="x-none"/>
        </w:rPr>
        <w:t>В случае</w:t>
      </w:r>
      <w:r w:rsidR="005C333A" w:rsidRPr="005C333A">
        <w:rPr>
          <w:color w:val="0070C0"/>
          <w:sz w:val="24"/>
          <w:szCs w:val="24"/>
          <w:lang w:eastAsia="x-none"/>
        </w:rPr>
        <w:t xml:space="preserve"> </w:t>
      </w:r>
      <w:proofErr w:type="spellStart"/>
      <w:r w:rsidR="000461C0" w:rsidRPr="005C333A">
        <w:rPr>
          <w:strike/>
          <w:sz w:val="24"/>
          <w:szCs w:val="24"/>
          <w:lang w:eastAsia="x-none"/>
        </w:rPr>
        <w:t>Е</w:t>
      </w:r>
      <w:r w:rsidR="005C333A">
        <w:rPr>
          <w:sz w:val="24"/>
          <w:szCs w:val="24"/>
          <w:lang w:eastAsia="x-none"/>
        </w:rPr>
        <w:t>е</w:t>
      </w:r>
      <w:r w:rsidR="000461C0" w:rsidRPr="00F53D07">
        <w:rPr>
          <w:sz w:val="24"/>
          <w:szCs w:val="24"/>
          <w:lang w:eastAsia="x-none"/>
        </w:rPr>
        <w:t>сли</w:t>
      </w:r>
      <w:proofErr w:type="spellEnd"/>
      <w:r w:rsidR="000461C0" w:rsidRPr="00F53D07">
        <w:rPr>
          <w:sz w:val="24"/>
          <w:szCs w:val="24"/>
          <w:lang w:eastAsia="x-none"/>
        </w:rPr>
        <w:t xml:space="preserve"> местный ОА не является участником Соглашения </w:t>
      </w:r>
      <w:r w:rsidR="001158DF" w:rsidRPr="001158DF">
        <w:rPr>
          <w:sz w:val="24"/>
          <w:szCs w:val="24"/>
          <w:lang w:eastAsia="x-none"/>
        </w:rPr>
        <w:t xml:space="preserve">ILAC MRA / IAF MLA </w:t>
      </w:r>
      <w:r w:rsidR="000461C0" w:rsidRPr="001C7B10">
        <w:rPr>
          <w:strike/>
          <w:sz w:val="24"/>
          <w:szCs w:val="24"/>
          <w:lang w:eastAsia="x-none"/>
        </w:rPr>
        <w:t>или</w:t>
      </w:r>
      <w:r w:rsidR="001C7B10">
        <w:rPr>
          <w:strike/>
          <w:sz w:val="24"/>
          <w:szCs w:val="24"/>
          <w:lang w:eastAsia="x-none"/>
        </w:rPr>
        <w:t xml:space="preserve"> </w:t>
      </w:r>
      <w:r w:rsidR="001C7B10" w:rsidRPr="001C7B10">
        <w:rPr>
          <w:i/>
          <w:iCs/>
          <w:color w:val="0070C0"/>
          <w:sz w:val="24"/>
          <w:szCs w:val="24"/>
          <w:lang w:eastAsia="x-none"/>
        </w:rPr>
        <w:t>либо</w:t>
      </w:r>
      <w:r w:rsidR="000461C0" w:rsidRPr="00F53D07">
        <w:rPr>
          <w:sz w:val="24"/>
          <w:szCs w:val="24"/>
          <w:lang w:eastAsia="x-none"/>
        </w:rPr>
        <w:t xml:space="preserve"> его область </w:t>
      </w:r>
      <w:r w:rsidR="000461C0" w:rsidRPr="001C7B10">
        <w:rPr>
          <w:strike/>
          <w:sz w:val="24"/>
          <w:szCs w:val="24"/>
          <w:lang w:eastAsia="x-none"/>
        </w:rPr>
        <w:t>деятельности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1C7B10" w:rsidRPr="001C7B10">
        <w:rPr>
          <w:i/>
          <w:iCs/>
          <w:color w:val="0070C0"/>
          <w:sz w:val="24"/>
          <w:szCs w:val="24"/>
          <w:lang w:eastAsia="x-none"/>
        </w:rPr>
        <w:t>признания</w:t>
      </w:r>
      <w:r w:rsidR="001C7B10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не </w:t>
      </w:r>
      <w:r w:rsidR="000461C0" w:rsidRPr="001C7B10">
        <w:rPr>
          <w:strike/>
          <w:sz w:val="24"/>
          <w:szCs w:val="24"/>
          <w:lang w:eastAsia="x-none"/>
        </w:rPr>
        <w:t>распространяется</w:t>
      </w:r>
      <w:r w:rsidR="001C7B10">
        <w:rPr>
          <w:sz w:val="24"/>
          <w:szCs w:val="24"/>
          <w:lang w:eastAsia="x-none"/>
        </w:rPr>
        <w:t xml:space="preserve"> </w:t>
      </w:r>
      <w:r w:rsidR="001C7B10" w:rsidRPr="001C7B10">
        <w:rPr>
          <w:i/>
          <w:iCs/>
          <w:strike/>
          <w:color w:val="0070C0"/>
          <w:sz w:val="24"/>
          <w:szCs w:val="24"/>
          <w:lang w:eastAsia="x-none"/>
        </w:rPr>
        <w:t>охватывает</w:t>
      </w:r>
      <w:r w:rsidR="000461C0" w:rsidRPr="001C7B10">
        <w:rPr>
          <w:i/>
          <w:iCs/>
          <w:strike/>
          <w:color w:val="0070C0"/>
          <w:sz w:val="24"/>
          <w:szCs w:val="24"/>
          <w:lang w:eastAsia="x-none"/>
        </w:rPr>
        <w:t xml:space="preserve"> </w:t>
      </w:r>
      <w:r w:rsidR="000461C0" w:rsidRPr="001C7B10">
        <w:rPr>
          <w:i/>
          <w:iCs/>
          <w:strike/>
          <w:sz w:val="24"/>
          <w:szCs w:val="24"/>
          <w:lang w:eastAsia="x-none"/>
        </w:rPr>
        <w:t>на требуемую область</w:t>
      </w:r>
      <w:r w:rsidR="001C7B10">
        <w:rPr>
          <w:sz w:val="24"/>
          <w:szCs w:val="24"/>
          <w:lang w:eastAsia="x-none"/>
        </w:rPr>
        <w:t xml:space="preserve"> </w:t>
      </w:r>
      <w:r w:rsidR="001C7B10" w:rsidRPr="001C7B10">
        <w:rPr>
          <w:i/>
          <w:iCs/>
          <w:color w:val="0070C0"/>
          <w:sz w:val="24"/>
          <w:szCs w:val="24"/>
          <w:lang w:eastAsia="x-none"/>
        </w:rPr>
        <w:t>соответствующую сферу</w:t>
      </w:r>
      <w:r w:rsidR="000461C0" w:rsidRPr="00F53D07">
        <w:rPr>
          <w:sz w:val="24"/>
          <w:szCs w:val="24"/>
          <w:lang w:eastAsia="x-none"/>
        </w:rPr>
        <w:t xml:space="preserve">, </w:t>
      </w:r>
      <w:r w:rsidR="00BB55E4" w:rsidRPr="00F53D07">
        <w:rPr>
          <w:sz w:val="24"/>
          <w:szCs w:val="24"/>
          <w:lang w:eastAsia="x-none"/>
        </w:rPr>
        <w:t>зарубежный</w:t>
      </w:r>
      <w:r w:rsidR="000461C0" w:rsidRPr="00F53D07">
        <w:rPr>
          <w:sz w:val="24"/>
          <w:szCs w:val="24"/>
          <w:lang w:eastAsia="x-none"/>
        </w:rPr>
        <w:t xml:space="preserve"> ОА </w:t>
      </w:r>
      <w:r w:rsidR="000461C0" w:rsidRPr="00842509">
        <w:rPr>
          <w:strike/>
          <w:sz w:val="24"/>
          <w:szCs w:val="24"/>
          <w:lang w:eastAsia="x-none"/>
        </w:rPr>
        <w:t>может</w:t>
      </w:r>
      <w:r w:rsidR="00842509">
        <w:rPr>
          <w:strike/>
          <w:sz w:val="24"/>
          <w:szCs w:val="24"/>
          <w:lang w:eastAsia="x-none"/>
        </w:rPr>
        <w:t xml:space="preserve"> </w:t>
      </w:r>
      <w:r w:rsidR="00842509" w:rsidRPr="00842509">
        <w:rPr>
          <w:i/>
          <w:iCs/>
          <w:color w:val="0070C0"/>
          <w:sz w:val="24"/>
          <w:szCs w:val="24"/>
          <w:lang w:eastAsia="x-none"/>
        </w:rPr>
        <w:t>вправе</w:t>
      </w:r>
      <w:r w:rsidR="000461C0" w:rsidRPr="00F53D07">
        <w:rPr>
          <w:sz w:val="24"/>
          <w:szCs w:val="24"/>
          <w:lang w:eastAsia="x-none"/>
        </w:rPr>
        <w:t>, в</w:t>
      </w:r>
      <w:r w:rsidR="004F3B5F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>соответствии</w:t>
      </w:r>
      <w:r w:rsidR="004F3B5F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>с принципами</w:t>
      </w:r>
      <w:r w:rsidR="004F3B5F">
        <w:rPr>
          <w:sz w:val="24"/>
          <w:szCs w:val="24"/>
          <w:lang w:eastAsia="x-none"/>
        </w:rPr>
        <w:t>,</w:t>
      </w:r>
      <w:r w:rsidR="00A07205" w:rsidRPr="00F53D07">
        <w:rPr>
          <w:sz w:val="24"/>
          <w:szCs w:val="24"/>
          <w:lang w:eastAsia="x-none"/>
        </w:rPr>
        <w:t xml:space="preserve"> </w:t>
      </w:r>
      <w:r w:rsidR="008735CD" w:rsidRPr="00F53D07">
        <w:rPr>
          <w:sz w:val="24"/>
          <w:szCs w:val="24"/>
          <w:lang w:eastAsia="x-none"/>
        </w:rPr>
        <w:t>установленными в нас</w:t>
      </w:r>
      <w:r w:rsidR="002824E8" w:rsidRPr="00F53D07">
        <w:rPr>
          <w:sz w:val="24"/>
          <w:szCs w:val="24"/>
          <w:lang w:eastAsia="x-none"/>
        </w:rPr>
        <w:t>тоящей политике</w:t>
      </w:r>
      <w:r w:rsidR="000461C0" w:rsidRPr="00F53D07">
        <w:rPr>
          <w:sz w:val="24"/>
          <w:szCs w:val="24"/>
          <w:lang w:eastAsia="x-none"/>
        </w:rPr>
        <w:t xml:space="preserve">, предложить </w:t>
      </w:r>
      <w:r w:rsidR="00FE2702" w:rsidRPr="00FE2702">
        <w:rPr>
          <w:i/>
          <w:iCs/>
          <w:color w:val="0070C0"/>
          <w:sz w:val="24"/>
          <w:szCs w:val="24"/>
          <w:lang w:eastAsia="x-none"/>
        </w:rPr>
        <w:t>местн</w:t>
      </w:r>
      <w:r w:rsidR="00FE2702" w:rsidRPr="00FE2702">
        <w:rPr>
          <w:i/>
          <w:iCs/>
          <w:color w:val="0070C0"/>
          <w:sz w:val="24"/>
          <w:szCs w:val="24"/>
          <w:lang w:eastAsia="x-none"/>
        </w:rPr>
        <w:t>ому</w:t>
      </w:r>
      <w:r w:rsidR="00FE2702" w:rsidRPr="00FE2702">
        <w:rPr>
          <w:i/>
          <w:iCs/>
          <w:color w:val="0070C0"/>
          <w:sz w:val="24"/>
          <w:szCs w:val="24"/>
          <w:lang w:eastAsia="x-none"/>
        </w:rPr>
        <w:t xml:space="preserve"> ОА</w:t>
      </w:r>
      <w:r w:rsidR="00FE2702" w:rsidRPr="00F53D07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совместную аккредитацию </w:t>
      </w:r>
      <w:r w:rsidR="000461C0" w:rsidRPr="00FE2702">
        <w:rPr>
          <w:strike/>
          <w:sz w:val="24"/>
          <w:szCs w:val="24"/>
          <w:lang w:eastAsia="x-none"/>
        </w:rPr>
        <w:t>им и мест</w:t>
      </w:r>
      <w:r w:rsidR="00183678" w:rsidRPr="00FE2702">
        <w:rPr>
          <w:strike/>
          <w:sz w:val="24"/>
          <w:szCs w:val="24"/>
          <w:lang w:eastAsia="x-none"/>
        </w:rPr>
        <w:t>ным ОА,</w:t>
      </w:r>
      <w:r w:rsidR="00183678" w:rsidRPr="00F53D07">
        <w:rPr>
          <w:sz w:val="24"/>
          <w:szCs w:val="24"/>
          <w:lang w:eastAsia="x-none"/>
        </w:rPr>
        <w:t xml:space="preserve"> </w:t>
      </w:r>
      <w:r w:rsidR="002036BF" w:rsidRPr="002036BF">
        <w:rPr>
          <w:i/>
          <w:iCs/>
          <w:color w:val="0070C0"/>
          <w:sz w:val="24"/>
          <w:szCs w:val="24"/>
          <w:lang w:eastAsia="x-none"/>
        </w:rPr>
        <w:t>в</w:t>
      </w:r>
      <w:r w:rsidR="002036BF">
        <w:rPr>
          <w:sz w:val="24"/>
          <w:szCs w:val="24"/>
          <w:lang w:eastAsia="x-none"/>
        </w:rPr>
        <w:t xml:space="preserve"> </w:t>
      </w:r>
      <w:r w:rsidR="00183678" w:rsidRPr="002036BF">
        <w:rPr>
          <w:strike/>
          <w:sz w:val="24"/>
          <w:szCs w:val="24"/>
          <w:lang w:eastAsia="x-none"/>
        </w:rPr>
        <w:t>с</w:t>
      </w:r>
      <w:r w:rsidR="00183678" w:rsidRPr="00F53D07">
        <w:rPr>
          <w:sz w:val="24"/>
          <w:szCs w:val="24"/>
          <w:lang w:eastAsia="x-none"/>
        </w:rPr>
        <w:t xml:space="preserve"> </w:t>
      </w:r>
      <w:proofErr w:type="spellStart"/>
      <w:r w:rsidR="00183678" w:rsidRPr="00F53D07">
        <w:rPr>
          <w:sz w:val="24"/>
          <w:szCs w:val="24"/>
          <w:lang w:eastAsia="x-none"/>
        </w:rPr>
        <w:t>цел</w:t>
      </w:r>
      <w:r w:rsidR="00183678" w:rsidRPr="002036BF">
        <w:rPr>
          <w:strike/>
          <w:sz w:val="24"/>
          <w:szCs w:val="24"/>
          <w:lang w:eastAsia="x-none"/>
        </w:rPr>
        <w:t>ью</w:t>
      </w:r>
      <w:r w:rsidR="002036BF" w:rsidRPr="002036BF">
        <w:rPr>
          <w:i/>
          <w:iCs/>
          <w:color w:val="0070C0"/>
          <w:sz w:val="24"/>
          <w:szCs w:val="24"/>
          <w:lang w:eastAsia="x-none"/>
        </w:rPr>
        <w:t>ях</w:t>
      </w:r>
      <w:proofErr w:type="spellEnd"/>
      <w:r w:rsidR="00183678" w:rsidRPr="002036BF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183678" w:rsidRPr="002036BF">
        <w:rPr>
          <w:strike/>
          <w:sz w:val="24"/>
          <w:szCs w:val="24"/>
          <w:lang w:eastAsia="x-none"/>
        </w:rPr>
        <w:t>получения</w:t>
      </w:r>
      <w:r w:rsidR="002036BF">
        <w:rPr>
          <w:sz w:val="24"/>
          <w:szCs w:val="24"/>
          <w:lang w:eastAsia="x-none"/>
        </w:rPr>
        <w:t xml:space="preserve"> обмена</w:t>
      </w:r>
      <w:r w:rsidR="00183678" w:rsidRPr="00F53D07">
        <w:rPr>
          <w:sz w:val="24"/>
          <w:szCs w:val="24"/>
          <w:lang w:eastAsia="x-none"/>
        </w:rPr>
        <w:t xml:space="preserve"> </w:t>
      </w:r>
      <w:proofErr w:type="spellStart"/>
      <w:r w:rsidR="00183678" w:rsidRPr="00F53D07">
        <w:rPr>
          <w:sz w:val="24"/>
          <w:szCs w:val="24"/>
          <w:lang w:eastAsia="x-none"/>
        </w:rPr>
        <w:t>опыт</w:t>
      </w:r>
      <w:r w:rsidR="00183678" w:rsidRPr="002036BF">
        <w:rPr>
          <w:strike/>
          <w:sz w:val="24"/>
          <w:szCs w:val="24"/>
          <w:lang w:eastAsia="x-none"/>
        </w:rPr>
        <w:t>а</w:t>
      </w:r>
      <w:r w:rsidR="002036BF" w:rsidRPr="002036BF">
        <w:rPr>
          <w:i/>
          <w:iCs/>
          <w:color w:val="0070C0"/>
          <w:sz w:val="24"/>
          <w:szCs w:val="24"/>
          <w:lang w:eastAsia="x-none"/>
        </w:rPr>
        <w:t>ом</w:t>
      </w:r>
      <w:proofErr w:type="spellEnd"/>
      <w:r w:rsidR="002036BF">
        <w:rPr>
          <w:sz w:val="24"/>
          <w:szCs w:val="24"/>
          <w:lang w:eastAsia="x-none"/>
        </w:rPr>
        <w:t xml:space="preserve"> </w:t>
      </w:r>
      <w:r w:rsidR="002036BF" w:rsidRPr="002036BF">
        <w:rPr>
          <w:i/>
          <w:iCs/>
          <w:color w:val="0070C0"/>
          <w:sz w:val="24"/>
          <w:szCs w:val="24"/>
          <w:lang w:eastAsia="x-none"/>
        </w:rPr>
        <w:t>и повышения компетентности</w:t>
      </w:r>
      <w:r w:rsidR="00183678" w:rsidRPr="002036BF">
        <w:rPr>
          <w:i/>
          <w:iCs/>
          <w:color w:val="0070C0"/>
          <w:sz w:val="24"/>
          <w:szCs w:val="24"/>
          <w:lang w:eastAsia="x-none"/>
        </w:rPr>
        <w:t>;</w:t>
      </w:r>
    </w:p>
    <w:p w14:paraId="1F4E7A70" w14:textId="645EC35E" w:rsidR="00CB5014" w:rsidRPr="00531F77" w:rsidRDefault="005F5FA2" w:rsidP="00325AA5">
      <w:pPr>
        <w:widowControl w:val="0"/>
        <w:spacing w:line="360" w:lineRule="auto"/>
        <w:ind w:firstLine="567"/>
        <w:jc w:val="both"/>
        <w:rPr>
          <w:strike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5</w:t>
      </w:r>
      <w:r w:rsidR="00B408F6" w:rsidRPr="00B408F6">
        <w:rPr>
          <w:i/>
          <w:iCs/>
          <w:color w:val="0070C0"/>
          <w:sz w:val="24"/>
          <w:szCs w:val="24"/>
          <w:lang w:eastAsia="x-none"/>
        </w:rPr>
        <w:t>6</w:t>
      </w:r>
      <w:r w:rsidR="007D62FE">
        <w:t> </w:t>
      </w:r>
      <w:r w:rsidR="00CB5014" w:rsidRPr="00F53D07">
        <w:rPr>
          <w:sz w:val="24"/>
          <w:szCs w:val="24"/>
        </w:rPr>
        <w:t xml:space="preserve">Принципы взаимодействия </w:t>
      </w:r>
      <w:r w:rsidR="00EA3794">
        <w:rPr>
          <w:sz w:val="24"/>
          <w:szCs w:val="24"/>
          <w:lang w:eastAsia="x-none"/>
        </w:rPr>
        <w:t>ОА</w:t>
      </w:r>
      <w:r w:rsidR="00CB5014" w:rsidRPr="00F53D07">
        <w:rPr>
          <w:sz w:val="24"/>
          <w:szCs w:val="24"/>
          <w:lang w:eastAsia="x-none"/>
        </w:rPr>
        <w:t xml:space="preserve"> государств-членов </w:t>
      </w:r>
      <w:r w:rsidR="00C77F8D" w:rsidRPr="00F53D07">
        <w:rPr>
          <w:sz w:val="24"/>
          <w:szCs w:val="24"/>
          <w:lang w:eastAsia="x-none"/>
        </w:rPr>
        <w:t>EAAC</w:t>
      </w:r>
      <w:r w:rsidR="00CB5014" w:rsidRPr="00F53D07">
        <w:rPr>
          <w:sz w:val="24"/>
          <w:szCs w:val="24"/>
          <w:lang w:eastAsia="x-none"/>
        </w:rPr>
        <w:t xml:space="preserve">, установленные в настоящей политике, также </w:t>
      </w:r>
      <w:r w:rsidR="00CB5014" w:rsidRPr="00531F77">
        <w:rPr>
          <w:strike/>
          <w:sz w:val="24"/>
          <w:szCs w:val="24"/>
          <w:lang w:eastAsia="x-none"/>
        </w:rPr>
        <w:t>применяются в отношении</w:t>
      </w:r>
      <w:r w:rsidR="00CB5014" w:rsidRPr="00F53D07">
        <w:rPr>
          <w:sz w:val="24"/>
          <w:szCs w:val="24"/>
          <w:lang w:eastAsia="x-none"/>
        </w:rPr>
        <w:t xml:space="preserve"> </w:t>
      </w:r>
      <w:r w:rsidR="00531F77" w:rsidRPr="00531F77">
        <w:rPr>
          <w:i/>
          <w:iCs/>
          <w:color w:val="0070C0"/>
          <w:sz w:val="24"/>
          <w:szCs w:val="24"/>
          <w:lang w:eastAsia="x-none"/>
        </w:rPr>
        <w:t>распространяются на</w:t>
      </w:r>
      <w:r w:rsidR="00531F77" w:rsidRPr="00531F77">
        <w:rPr>
          <w:color w:val="0070C0"/>
          <w:sz w:val="24"/>
          <w:szCs w:val="24"/>
          <w:lang w:eastAsia="x-none"/>
        </w:rPr>
        <w:t xml:space="preserve"> </w:t>
      </w:r>
      <w:proofErr w:type="spellStart"/>
      <w:r w:rsidR="00CB5014" w:rsidRPr="00F53D07">
        <w:rPr>
          <w:sz w:val="24"/>
          <w:szCs w:val="24"/>
          <w:lang w:eastAsia="x-none"/>
        </w:rPr>
        <w:t>деятельност</w:t>
      </w:r>
      <w:r w:rsidR="00CB5014" w:rsidRPr="00531F77">
        <w:rPr>
          <w:strike/>
          <w:sz w:val="24"/>
          <w:szCs w:val="24"/>
          <w:lang w:eastAsia="x-none"/>
        </w:rPr>
        <w:t>и</w:t>
      </w:r>
      <w:r w:rsidR="00531F77" w:rsidRPr="00531F77">
        <w:rPr>
          <w:i/>
          <w:iCs/>
          <w:color w:val="0070C0"/>
          <w:sz w:val="24"/>
          <w:szCs w:val="24"/>
          <w:lang w:eastAsia="x-none"/>
        </w:rPr>
        <w:t>ь</w:t>
      </w:r>
      <w:proofErr w:type="spellEnd"/>
      <w:r w:rsidR="00CB5014" w:rsidRPr="00F53D07">
        <w:rPr>
          <w:sz w:val="24"/>
          <w:szCs w:val="24"/>
          <w:lang w:eastAsia="x-none"/>
        </w:rPr>
        <w:t xml:space="preserve"> по повторной аккредитации и периодической оценке, </w:t>
      </w:r>
      <w:proofErr w:type="spellStart"/>
      <w:r w:rsidR="00CB5014" w:rsidRPr="00F53D07">
        <w:rPr>
          <w:sz w:val="24"/>
          <w:szCs w:val="24"/>
          <w:lang w:eastAsia="x-none"/>
        </w:rPr>
        <w:t>осуществляем</w:t>
      </w:r>
      <w:r w:rsidR="00CB5014" w:rsidRPr="00531F77">
        <w:rPr>
          <w:strike/>
          <w:sz w:val="24"/>
          <w:szCs w:val="24"/>
          <w:lang w:eastAsia="x-none"/>
        </w:rPr>
        <w:t>ый</w:t>
      </w:r>
      <w:r w:rsidR="00531F77" w:rsidRPr="00531F77">
        <w:rPr>
          <w:i/>
          <w:iCs/>
          <w:color w:val="0070C0"/>
          <w:sz w:val="24"/>
          <w:szCs w:val="24"/>
          <w:lang w:eastAsia="x-none"/>
        </w:rPr>
        <w:t>ую</w:t>
      </w:r>
      <w:proofErr w:type="spellEnd"/>
      <w:r w:rsidR="00CB5014" w:rsidRPr="00531F77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EA3794">
        <w:rPr>
          <w:sz w:val="24"/>
          <w:szCs w:val="24"/>
          <w:lang w:eastAsia="x-none"/>
        </w:rPr>
        <w:t>ОА</w:t>
      </w:r>
      <w:r w:rsidR="00CB5014" w:rsidRPr="00F53D07">
        <w:rPr>
          <w:sz w:val="24"/>
          <w:szCs w:val="24"/>
          <w:lang w:eastAsia="x-none"/>
        </w:rPr>
        <w:t xml:space="preserve"> государства- члена </w:t>
      </w:r>
      <w:r w:rsidR="00C77F8D" w:rsidRPr="00F53D07">
        <w:rPr>
          <w:sz w:val="24"/>
          <w:szCs w:val="24"/>
          <w:lang w:eastAsia="x-none"/>
        </w:rPr>
        <w:t>EAAC</w:t>
      </w:r>
      <w:r w:rsidR="00CB5014" w:rsidRPr="00F53D07">
        <w:rPr>
          <w:sz w:val="24"/>
          <w:szCs w:val="24"/>
          <w:lang w:eastAsia="x-none"/>
        </w:rPr>
        <w:t xml:space="preserve"> за пределами своей </w:t>
      </w:r>
      <w:r w:rsidR="00CB5014" w:rsidRPr="00531F77">
        <w:rPr>
          <w:strike/>
          <w:sz w:val="24"/>
          <w:szCs w:val="24"/>
          <w:lang w:eastAsia="x-none"/>
        </w:rPr>
        <w:t>страны.</w:t>
      </w:r>
      <w:r w:rsidR="00531F77" w:rsidRPr="00531F77">
        <w:t xml:space="preserve"> </w:t>
      </w:r>
      <w:r w:rsidR="00531F77" w:rsidRPr="00531F77">
        <w:rPr>
          <w:i/>
          <w:iCs/>
          <w:color w:val="0070C0"/>
          <w:sz w:val="24"/>
          <w:szCs w:val="24"/>
          <w:lang w:eastAsia="x-none"/>
        </w:rPr>
        <w:t>национальной юрисдикции.</w:t>
      </w:r>
    </w:p>
    <w:p w14:paraId="20BBD1FD" w14:textId="1486DAC8" w:rsidR="007C72F5" w:rsidRPr="00F53D07" w:rsidRDefault="005F5FA2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6</w:t>
      </w:r>
      <w:r w:rsidR="00B408F6" w:rsidRPr="00B408F6">
        <w:rPr>
          <w:i/>
          <w:iCs/>
          <w:color w:val="0070C0"/>
          <w:sz w:val="24"/>
          <w:szCs w:val="24"/>
          <w:lang w:eastAsia="x-none"/>
        </w:rPr>
        <w:t>7</w:t>
      </w:r>
      <w:r w:rsidR="007D62FE">
        <w:rPr>
          <w:sz w:val="24"/>
          <w:szCs w:val="24"/>
          <w:lang w:eastAsia="x-none"/>
        </w:rPr>
        <w:t> </w:t>
      </w:r>
      <w:r w:rsidR="000461C0" w:rsidRPr="00F53D07">
        <w:rPr>
          <w:sz w:val="24"/>
          <w:szCs w:val="24"/>
          <w:lang w:eastAsia="x-none"/>
        </w:rPr>
        <w:t>Передач</w:t>
      </w:r>
      <w:r w:rsidR="009F2F0B" w:rsidRPr="00F53D07">
        <w:rPr>
          <w:sz w:val="24"/>
          <w:szCs w:val="24"/>
          <w:lang w:eastAsia="x-none"/>
        </w:rPr>
        <w:t>а</w:t>
      </w:r>
      <w:r w:rsidR="000461C0" w:rsidRPr="00F53D07">
        <w:rPr>
          <w:sz w:val="24"/>
          <w:szCs w:val="24"/>
          <w:lang w:eastAsia="x-none"/>
        </w:rPr>
        <w:t xml:space="preserve"> аккредитации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в юрисдикцию</w:t>
      </w:r>
      <w:r w:rsidR="009C0A78" w:rsidRPr="009C0A78">
        <w:rPr>
          <w:color w:val="0070C0"/>
          <w:sz w:val="24"/>
          <w:szCs w:val="24"/>
          <w:lang w:eastAsia="x-none"/>
        </w:rPr>
        <w:t xml:space="preserve"> </w:t>
      </w:r>
      <w:proofErr w:type="spellStart"/>
      <w:r w:rsidR="000461C0" w:rsidRPr="00F53D07">
        <w:rPr>
          <w:sz w:val="24"/>
          <w:szCs w:val="24"/>
          <w:lang w:eastAsia="x-none"/>
        </w:rPr>
        <w:t>местно</w:t>
      </w:r>
      <w:r w:rsidR="000461C0" w:rsidRPr="009C0A78">
        <w:rPr>
          <w:strike/>
          <w:sz w:val="24"/>
          <w:szCs w:val="24"/>
          <w:lang w:eastAsia="x-none"/>
        </w:rPr>
        <w:t>му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го</w:t>
      </w:r>
      <w:proofErr w:type="spellEnd"/>
      <w:r w:rsidR="000461C0" w:rsidRPr="00F53D07">
        <w:rPr>
          <w:sz w:val="24"/>
          <w:szCs w:val="24"/>
          <w:lang w:eastAsia="x-none"/>
        </w:rPr>
        <w:t xml:space="preserve"> ОА возможна </w:t>
      </w:r>
      <w:r w:rsidR="000461C0" w:rsidRPr="009C0A78">
        <w:rPr>
          <w:strike/>
          <w:sz w:val="24"/>
          <w:szCs w:val="24"/>
          <w:lang w:eastAsia="x-none"/>
        </w:rPr>
        <w:t>в случае, если</w:t>
      </w:r>
      <w:r w:rsidR="009C0A78">
        <w:rPr>
          <w:sz w:val="24"/>
          <w:szCs w:val="24"/>
          <w:lang w:eastAsia="x-none"/>
        </w:rPr>
        <w:t xml:space="preserve"> при условии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0461C0" w:rsidRPr="009C0A78">
        <w:rPr>
          <w:strike/>
          <w:sz w:val="24"/>
          <w:szCs w:val="24"/>
          <w:lang w:eastAsia="x-none"/>
        </w:rPr>
        <w:t>местный ОА</w:t>
      </w:r>
      <w:r w:rsidR="009C0A78">
        <w:rPr>
          <w:strike/>
          <w:sz w:val="24"/>
          <w:szCs w:val="24"/>
          <w:lang w:eastAsia="x-none"/>
        </w:rPr>
        <w:t xml:space="preserve">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его</w:t>
      </w:r>
      <w:r w:rsidR="000461C0" w:rsidRPr="00F53D07">
        <w:rPr>
          <w:sz w:val="24"/>
          <w:szCs w:val="24"/>
          <w:lang w:eastAsia="x-none"/>
        </w:rPr>
        <w:t xml:space="preserve"> </w:t>
      </w:r>
      <w:proofErr w:type="spellStart"/>
      <w:r w:rsidR="000461C0" w:rsidRPr="00F53D07">
        <w:rPr>
          <w:sz w:val="24"/>
          <w:szCs w:val="24"/>
          <w:lang w:eastAsia="x-none"/>
        </w:rPr>
        <w:t>присоедин</w:t>
      </w:r>
      <w:r w:rsidR="000461C0" w:rsidRPr="009C0A78">
        <w:rPr>
          <w:strike/>
          <w:sz w:val="24"/>
          <w:szCs w:val="24"/>
          <w:lang w:eastAsia="x-none"/>
        </w:rPr>
        <w:t>ится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ения</w:t>
      </w:r>
      <w:proofErr w:type="spellEnd"/>
      <w:r w:rsidR="000461C0" w:rsidRPr="00F53D07">
        <w:rPr>
          <w:sz w:val="24"/>
          <w:szCs w:val="24"/>
          <w:lang w:eastAsia="x-none"/>
        </w:rPr>
        <w:t xml:space="preserve"> </w:t>
      </w:r>
      <w:r w:rsidR="000461C0" w:rsidRPr="009C0A78">
        <w:rPr>
          <w:i/>
          <w:iCs/>
          <w:color w:val="0070C0"/>
          <w:sz w:val="24"/>
          <w:szCs w:val="24"/>
          <w:lang w:eastAsia="x-none"/>
        </w:rPr>
        <w:t xml:space="preserve">к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соответствующему</w:t>
      </w:r>
      <w:r w:rsidR="009C0A78" w:rsidRPr="009C0A78">
        <w:rPr>
          <w:color w:val="0070C0"/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Соглашению </w:t>
      </w:r>
      <w:r w:rsidR="005C1797" w:rsidRPr="00F53D07">
        <w:rPr>
          <w:sz w:val="24"/>
          <w:szCs w:val="24"/>
        </w:rPr>
        <w:t>ILAC</w:t>
      </w:r>
      <w:r w:rsidR="005C1797" w:rsidRPr="00F53D07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MRA</w:t>
      </w:r>
      <w:r w:rsidR="005C1797" w:rsidRPr="00F53D07">
        <w:rPr>
          <w:sz w:val="24"/>
          <w:szCs w:val="24"/>
        </w:rPr>
        <w:t>/IAF</w:t>
      </w:r>
      <w:r w:rsidR="009C0A78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MLA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0461C0" w:rsidRPr="009C0A78">
        <w:rPr>
          <w:strike/>
          <w:sz w:val="24"/>
          <w:szCs w:val="24"/>
          <w:lang w:eastAsia="x-none"/>
        </w:rPr>
        <w:t>по определенной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9C0A78" w:rsidRPr="009C0A78">
        <w:rPr>
          <w:i/>
          <w:iCs/>
          <w:sz w:val="24"/>
          <w:szCs w:val="24"/>
          <w:lang w:eastAsia="x-none"/>
        </w:rPr>
        <w:t>в соответствующей</w:t>
      </w:r>
      <w:r w:rsidR="009C0A78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области/сфере,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а также</w:t>
      </w:r>
      <w:r w:rsidR="009C0A78" w:rsidRPr="009C0A78">
        <w:rPr>
          <w:color w:val="0070C0"/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при </w:t>
      </w:r>
      <w:r w:rsidR="000461C0" w:rsidRPr="009C0A78">
        <w:rPr>
          <w:strike/>
          <w:sz w:val="24"/>
          <w:szCs w:val="24"/>
          <w:lang w:eastAsia="x-none"/>
        </w:rPr>
        <w:t xml:space="preserve">желании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 xml:space="preserve">наличии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волеизъявления со стороны</w:t>
      </w:r>
      <w:r w:rsidR="009C0A78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0461C0" w:rsidRPr="009C0A78">
        <w:rPr>
          <w:strike/>
          <w:sz w:val="24"/>
          <w:szCs w:val="24"/>
          <w:lang w:eastAsia="x-none"/>
        </w:rPr>
        <w:t>на это зарубежного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BB55E4" w:rsidRPr="00F53D07">
        <w:rPr>
          <w:sz w:val="24"/>
          <w:szCs w:val="24"/>
          <w:lang w:eastAsia="x-none"/>
        </w:rPr>
        <w:t xml:space="preserve">аккредитованного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 xml:space="preserve">зарубежом </w:t>
      </w:r>
      <w:r w:rsidR="000461C0" w:rsidRPr="00F53D07">
        <w:rPr>
          <w:sz w:val="24"/>
          <w:szCs w:val="24"/>
          <w:lang w:eastAsia="x-none"/>
        </w:rPr>
        <w:t>ООС.</w:t>
      </w:r>
    </w:p>
    <w:p w14:paraId="60738C55" w14:textId="4EC2893E" w:rsidR="00D442B0" w:rsidRPr="009C0A78" w:rsidRDefault="005F5FA2" w:rsidP="00325AA5">
      <w:pPr>
        <w:widowControl w:val="0"/>
        <w:spacing w:line="360" w:lineRule="auto"/>
        <w:ind w:firstLine="567"/>
        <w:jc w:val="both"/>
        <w:rPr>
          <w:i/>
          <w:iCs/>
          <w:color w:val="0070C0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="00C861DA">
        <w:rPr>
          <w:sz w:val="24"/>
          <w:szCs w:val="24"/>
          <w:lang w:eastAsia="x-none"/>
        </w:rPr>
        <w:t>.3.</w:t>
      </w:r>
      <w:r w:rsidR="00C861DA" w:rsidRPr="00B408F6">
        <w:rPr>
          <w:strike/>
          <w:sz w:val="24"/>
          <w:szCs w:val="24"/>
          <w:lang w:eastAsia="x-none"/>
        </w:rPr>
        <w:t>7</w:t>
      </w:r>
      <w:r w:rsidR="00B408F6" w:rsidRPr="00B408F6">
        <w:rPr>
          <w:i/>
          <w:iCs/>
          <w:color w:val="0070C0"/>
          <w:sz w:val="24"/>
          <w:szCs w:val="24"/>
          <w:lang w:eastAsia="x-none"/>
        </w:rPr>
        <w:t>8</w:t>
      </w:r>
      <w:r w:rsidR="00113B34" w:rsidRPr="00F53D07">
        <w:rPr>
          <w:sz w:val="24"/>
          <w:szCs w:val="24"/>
          <w:lang w:eastAsia="x-none"/>
        </w:rPr>
        <w:t xml:space="preserve"> </w:t>
      </w:r>
      <w:r w:rsidR="00AD577E">
        <w:rPr>
          <w:sz w:val="24"/>
          <w:szCs w:val="24"/>
          <w:lang w:eastAsia="x-none"/>
        </w:rPr>
        <w:t>ОА</w:t>
      </w:r>
      <w:r w:rsidR="00113B34" w:rsidRPr="00F53D07">
        <w:rPr>
          <w:sz w:val="24"/>
          <w:szCs w:val="24"/>
          <w:lang w:eastAsia="x-none"/>
        </w:rPr>
        <w:t>-</w:t>
      </w:r>
      <w:r w:rsidR="00AD577E">
        <w:rPr>
          <w:sz w:val="24"/>
          <w:szCs w:val="24"/>
          <w:lang w:eastAsia="x-none"/>
        </w:rPr>
        <w:t xml:space="preserve"> </w:t>
      </w:r>
      <w:r w:rsidR="00113B34" w:rsidRPr="00F53D07">
        <w:rPr>
          <w:sz w:val="24"/>
          <w:szCs w:val="24"/>
          <w:lang w:eastAsia="x-none"/>
        </w:rPr>
        <w:t xml:space="preserve">члена ЕААС </w:t>
      </w:r>
      <w:r w:rsidR="00113B34" w:rsidRPr="00EC4079">
        <w:rPr>
          <w:strike/>
          <w:sz w:val="24"/>
          <w:szCs w:val="24"/>
          <w:lang w:eastAsia="x-none"/>
        </w:rPr>
        <w:t>должен</w:t>
      </w:r>
      <w:r w:rsidR="00EC4079">
        <w:rPr>
          <w:strike/>
          <w:sz w:val="24"/>
          <w:szCs w:val="24"/>
          <w:lang w:eastAsia="x-none"/>
        </w:rPr>
        <w:t xml:space="preserve"> </w:t>
      </w:r>
      <w:r w:rsidR="00EC4079" w:rsidRPr="00EC4079">
        <w:rPr>
          <w:i/>
          <w:iCs/>
          <w:color w:val="0070C0"/>
          <w:sz w:val="24"/>
          <w:szCs w:val="24"/>
          <w:lang w:eastAsia="x-none"/>
        </w:rPr>
        <w:t>обязан</w:t>
      </w:r>
      <w:r w:rsidR="00113B34" w:rsidRPr="00F53D07">
        <w:rPr>
          <w:sz w:val="24"/>
          <w:szCs w:val="24"/>
          <w:lang w:eastAsia="x-none"/>
        </w:rPr>
        <w:t xml:space="preserve"> уведомлять другой </w:t>
      </w:r>
      <w:r w:rsidR="00AD577E">
        <w:rPr>
          <w:sz w:val="24"/>
          <w:szCs w:val="24"/>
          <w:lang w:eastAsia="x-none"/>
        </w:rPr>
        <w:t>ОА</w:t>
      </w:r>
      <w:r w:rsidR="00113B34" w:rsidRPr="00F53D07">
        <w:rPr>
          <w:sz w:val="24"/>
          <w:szCs w:val="24"/>
          <w:lang w:eastAsia="x-none"/>
        </w:rPr>
        <w:t>-член</w:t>
      </w:r>
      <w:r w:rsidR="00EC4079" w:rsidRPr="00EC4079">
        <w:rPr>
          <w:i/>
          <w:iCs/>
          <w:color w:val="0070C0"/>
          <w:sz w:val="24"/>
          <w:szCs w:val="24"/>
          <w:lang w:eastAsia="x-none"/>
        </w:rPr>
        <w:t>а</w:t>
      </w:r>
      <w:r w:rsidR="00113B34" w:rsidRPr="00F53D07">
        <w:rPr>
          <w:sz w:val="24"/>
          <w:szCs w:val="24"/>
          <w:lang w:eastAsia="x-none"/>
        </w:rPr>
        <w:t xml:space="preserve"> ЕААС о </w:t>
      </w:r>
      <w:r w:rsidR="00113B34" w:rsidRPr="00EC4079">
        <w:rPr>
          <w:strike/>
          <w:sz w:val="24"/>
          <w:szCs w:val="24"/>
          <w:lang w:eastAsia="x-none"/>
        </w:rPr>
        <w:t>факте обращения имеющего государственную регистрацию в его стране заявителя</w:t>
      </w:r>
      <w:r w:rsidR="00D442B0" w:rsidRPr="00EC4079">
        <w:rPr>
          <w:strike/>
          <w:sz w:val="24"/>
          <w:szCs w:val="24"/>
          <w:lang w:eastAsia="x-none"/>
        </w:rPr>
        <w:t>/</w:t>
      </w:r>
      <w:r w:rsidR="009D5540" w:rsidRPr="00EC4079">
        <w:rPr>
          <w:strike/>
          <w:sz w:val="24"/>
          <w:szCs w:val="24"/>
          <w:lang w:eastAsia="x-none"/>
        </w:rPr>
        <w:t>ООС</w:t>
      </w:r>
      <w:r w:rsidR="004A56AC" w:rsidRPr="00BD7476">
        <w:rPr>
          <w:sz w:val="24"/>
          <w:szCs w:val="24"/>
          <w:lang w:eastAsia="x-none"/>
        </w:rPr>
        <w:t xml:space="preserve"> </w:t>
      </w:r>
      <w:r w:rsidR="00EC4079" w:rsidRPr="00EC4079">
        <w:rPr>
          <w:i/>
          <w:iCs/>
          <w:color w:val="0070C0"/>
          <w:sz w:val="24"/>
          <w:szCs w:val="24"/>
          <w:lang w:eastAsia="x-none"/>
        </w:rPr>
        <w:t>поступлении заявки от заявителя или органа по оценке соответствия, зарегистрированного в стране этого органа.</w:t>
      </w:r>
      <w:r w:rsidR="00EC4079" w:rsidRPr="00EC4079">
        <w:rPr>
          <w:color w:val="0070C0"/>
          <w:sz w:val="24"/>
          <w:szCs w:val="24"/>
          <w:lang w:eastAsia="x-none"/>
        </w:rPr>
        <w:t xml:space="preserve"> </w:t>
      </w:r>
      <w:r w:rsidR="004A56AC" w:rsidRPr="00EC4079">
        <w:rPr>
          <w:strike/>
          <w:sz w:val="24"/>
          <w:szCs w:val="24"/>
          <w:lang w:eastAsia="x-none"/>
        </w:rPr>
        <w:t>а</w:t>
      </w:r>
      <w:r w:rsidR="004A56AC" w:rsidRPr="00BD7476">
        <w:rPr>
          <w:sz w:val="24"/>
          <w:szCs w:val="24"/>
          <w:lang w:eastAsia="x-none"/>
        </w:rPr>
        <w:t xml:space="preserve"> </w:t>
      </w:r>
      <w:r w:rsidR="009C0A78" w:rsidRPr="009C0A78">
        <w:rPr>
          <w:strike/>
          <w:sz w:val="24"/>
          <w:szCs w:val="24"/>
          <w:lang w:eastAsia="x-none"/>
        </w:rPr>
        <w:t>Т</w:t>
      </w:r>
      <w:r w:rsidR="004A56AC" w:rsidRPr="009C0A78">
        <w:rPr>
          <w:strike/>
          <w:sz w:val="24"/>
          <w:szCs w:val="24"/>
          <w:lang w:eastAsia="x-none"/>
        </w:rPr>
        <w:t xml:space="preserve">акже возможность представителей </w:t>
      </w:r>
      <w:r w:rsidR="00EA3794" w:rsidRPr="009C0A78">
        <w:rPr>
          <w:strike/>
          <w:sz w:val="24"/>
          <w:szCs w:val="24"/>
          <w:lang w:eastAsia="x-none"/>
        </w:rPr>
        <w:t>ОА</w:t>
      </w:r>
      <w:r w:rsidR="004A56AC" w:rsidRPr="009C0A78">
        <w:rPr>
          <w:strike/>
          <w:sz w:val="24"/>
          <w:szCs w:val="24"/>
          <w:lang w:eastAsia="x-none"/>
        </w:rPr>
        <w:t>-</w:t>
      </w:r>
      <w:r w:rsidR="00EA3794" w:rsidRPr="009C0A78">
        <w:rPr>
          <w:strike/>
          <w:sz w:val="24"/>
          <w:szCs w:val="24"/>
          <w:lang w:eastAsia="x-none"/>
        </w:rPr>
        <w:t xml:space="preserve"> </w:t>
      </w:r>
      <w:r w:rsidR="004A56AC" w:rsidRPr="009C0A78">
        <w:rPr>
          <w:strike/>
          <w:sz w:val="24"/>
          <w:szCs w:val="24"/>
          <w:lang w:eastAsia="x-none"/>
        </w:rPr>
        <w:t>члена ЕААС, где зарегистриро</w:t>
      </w:r>
      <w:r w:rsidR="00377637" w:rsidRPr="009C0A78">
        <w:rPr>
          <w:strike/>
          <w:sz w:val="24"/>
          <w:szCs w:val="24"/>
          <w:lang w:eastAsia="x-none"/>
        </w:rPr>
        <w:t>ван заявитель/ООС, участвовать в качестве наблюдателей при проведении оценки.</w:t>
      </w:r>
      <w:r w:rsidR="009C0A78">
        <w:rPr>
          <w:strike/>
          <w:sz w:val="24"/>
          <w:szCs w:val="24"/>
          <w:lang w:eastAsia="x-none"/>
        </w:rPr>
        <w:t xml:space="preserve"> </w:t>
      </w:r>
      <w:r w:rsidR="009C0A78" w:rsidRPr="009C0A78">
        <w:rPr>
          <w:i/>
          <w:iCs/>
          <w:color w:val="0070C0"/>
          <w:sz w:val="24"/>
          <w:szCs w:val="24"/>
          <w:lang w:eastAsia="x-none"/>
        </w:rPr>
        <w:t>Также необходимо предоставить возможность представителям соответствующего органа по аккредитации участвовать в качестве наблюдателей при проведении оценки.</w:t>
      </w:r>
    </w:p>
    <w:p w14:paraId="4BDB8646" w14:textId="77777777" w:rsidR="00D71D48" w:rsidRPr="00F53D07" w:rsidRDefault="00D71D48" w:rsidP="00531547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</w:p>
    <w:p w14:paraId="3FBB0CC3" w14:textId="77777777" w:rsidR="007833D7" w:rsidRPr="00DB3662" w:rsidRDefault="007833D7" w:rsidP="00325AA5">
      <w:pPr>
        <w:pStyle w:val="1"/>
        <w:spacing w:before="0" w:line="360" w:lineRule="auto"/>
        <w:ind w:firstLine="567"/>
        <w:rPr>
          <w:b w:val="0"/>
          <w:strike/>
          <w:color w:val="0070C0"/>
          <w:sz w:val="24"/>
          <w:szCs w:val="24"/>
          <w:lang w:eastAsia="x-none"/>
        </w:rPr>
      </w:pPr>
      <w:bookmarkStart w:id="6" w:name="_Toc19798851"/>
      <w:r w:rsidRPr="00DB3662">
        <w:rPr>
          <w:strike/>
          <w:color w:val="0070C0"/>
          <w:sz w:val="24"/>
          <w:szCs w:val="24"/>
          <w:lang w:eastAsia="x-none"/>
        </w:rPr>
        <w:t xml:space="preserve">4. </w:t>
      </w:r>
      <w:bookmarkEnd w:id="6"/>
      <w:r w:rsidR="00C01D98" w:rsidRPr="00DB3662">
        <w:rPr>
          <w:strike/>
          <w:color w:val="0070C0"/>
          <w:sz w:val="24"/>
          <w:szCs w:val="24"/>
          <w:lang w:eastAsia="x-none"/>
        </w:rPr>
        <w:t>НОРМАТИВНЫЕ ССЫЛКИ и ИСТОЧНИКИ</w:t>
      </w:r>
    </w:p>
    <w:p w14:paraId="05E56CCF" w14:textId="77777777" w:rsidR="00E206C2" w:rsidRPr="00DB3662" w:rsidRDefault="002659E5" w:rsidP="00B105F4">
      <w:pPr>
        <w:spacing w:line="360" w:lineRule="auto"/>
        <w:rPr>
          <w:strike/>
          <w:color w:val="0070C0"/>
          <w:sz w:val="24"/>
          <w:szCs w:val="24"/>
        </w:rPr>
      </w:pPr>
      <w:r w:rsidRPr="00DB3662">
        <w:rPr>
          <w:strike/>
          <w:color w:val="0070C0"/>
          <w:sz w:val="24"/>
          <w:szCs w:val="24"/>
        </w:rPr>
        <w:t xml:space="preserve">ILAC-G21 </w:t>
      </w:r>
      <w:r w:rsidR="009179FE" w:rsidRPr="00DB3662">
        <w:rPr>
          <w:strike/>
          <w:color w:val="0070C0"/>
          <w:sz w:val="24"/>
          <w:szCs w:val="24"/>
        </w:rPr>
        <w:t>«Трансграничная аккредитация. Принципы взаимодействия»</w:t>
      </w:r>
      <w:r w:rsidR="00E206C2" w:rsidRPr="00DB3662">
        <w:rPr>
          <w:strike/>
          <w:color w:val="0070C0"/>
          <w:sz w:val="24"/>
          <w:szCs w:val="24"/>
        </w:rPr>
        <w:t>;</w:t>
      </w:r>
    </w:p>
    <w:p w14:paraId="4D8BFE1E" w14:textId="77777777" w:rsidR="006E6675" w:rsidRPr="00DB3662" w:rsidRDefault="002659E5" w:rsidP="00BF3133">
      <w:pPr>
        <w:spacing w:line="360" w:lineRule="auto"/>
        <w:rPr>
          <w:strike/>
          <w:color w:val="0070C0"/>
          <w:sz w:val="16"/>
          <w:szCs w:val="16"/>
        </w:rPr>
      </w:pPr>
      <w:r w:rsidRPr="00DB3662">
        <w:rPr>
          <w:rFonts w:eastAsia="Calibri"/>
          <w:strike/>
          <w:color w:val="0070C0"/>
          <w:sz w:val="24"/>
          <w:szCs w:val="24"/>
          <w:lang w:eastAsia="en-US"/>
        </w:rPr>
        <w:t xml:space="preserve">IAF/ILAC </w:t>
      </w:r>
      <w:r w:rsidR="00983E7C" w:rsidRPr="00DB3662">
        <w:rPr>
          <w:rFonts w:eastAsia="Calibri"/>
          <w:strike/>
          <w:color w:val="0070C0"/>
          <w:sz w:val="24"/>
          <w:szCs w:val="24"/>
          <w:lang w:eastAsia="en-US"/>
        </w:rPr>
        <w:t xml:space="preserve">A2 </w:t>
      </w:r>
      <w:r w:rsidR="006E6675" w:rsidRPr="00DB3662">
        <w:rPr>
          <w:rFonts w:eastAsia="Calibri"/>
          <w:strike/>
          <w:color w:val="0070C0"/>
          <w:sz w:val="24"/>
          <w:szCs w:val="24"/>
          <w:lang w:eastAsia="en-US"/>
        </w:rPr>
        <w:t>«Многосторонние соглашения о взаимном признании договоренности IAF/ILAC</w:t>
      </w:r>
      <w:r w:rsidR="006E6675" w:rsidRPr="00DB3662">
        <w:rPr>
          <w:rFonts w:eastAsia="Calibri"/>
          <w:strike/>
          <w:color w:val="0070C0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="006E6675" w:rsidRPr="00DB3662">
        <w:rPr>
          <w:rFonts w:eastAsia="Calibri"/>
          <w:strike/>
          <w:color w:val="0070C0"/>
          <w:sz w:val="24"/>
          <w:szCs w:val="24"/>
          <w:lang w:eastAsia="en-US"/>
        </w:rPr>
        <w:t>»</w:t>
      </w:r>
    </w:p>
    <w:p w14:paraId="0EA0923A" w14:textId="77777777" w:rsidR="00AF510E" w:rsidRPr="00F53D07" w:rsidRDefault="002659E5" w:rsidP="00AF510E">
      <w:pPr>
        <w:spacing w:line="360" w:lineRule="auto"/>
        <w:ind w:firstLine="709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1167FEE" w14:textId="77777777" w:rsidR="007833D7" w:rsidRPr="00F53D07" w:rsidRDefault="007833D7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bookmarkStart w:id="7" w:name="_Toc19798852"/>
      <w:r w:rsidRPr="00F53D07">
        <w:rPr>
          <w:color w:val="auto"/>
          <w:sz w:val="24"/>
          <w:szCs w:val="24"/>
          <w:lang w:eastAsia="x-none"/>
        </w:rPr>
        <w:lastRenderedPageBreak/>
        <w:t xml:space="preserve">5. </w:t>
      </w:r>
      <w:bookmarkEnd w:id="7"/>
      <w:r w:rsidR="003B7E7C" w:rsidRPr="00F53D07">
        <w:rPr>
          <w:color w:val="auto"/>
          <w:sz w:val="24"/>
          <w:szCs w:val="24"/>
          <w:lang w:eastAsia="x-none"/>
        </w:rPr>
        <w:t>АВТОРСКИЕ ПРАВА</w:t>
      </w:r>
    </w:p>
    <w:p w14:paraId="1736A488" w14:textId="73D00C59" w:rsidR="007833D7" w:rsidRPr="00F53D07" w:rsidRDefault="007833D7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 xml:space="preserve">Авторские права на данный документ принадлежат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. Любая публикация, в том числе в сети Интернет, для организаций, не являющихся </w:t>
      </w:r>
      <w:r w:rsidRPr="00BD7476">
        <w:rPr>
          <w:strike/>
          <w:color w:val="0070C0"/>
          <w:sz w:val="24"/>
          <w:szCs w:val="24"/>
          <w:lang w:eastAsia="x-none"/>
        </w:rPr>
        <w:t>участниками</w:t>
      </w:r>
      <w:r w:rsidRPr="00BD7476">
        <w:rPr>
          <w:color w:val="0070C0"/>
          <w:sz w:val="24"/>
          <w:szCs w:val="24"/>
          <w:lang w:eastAsia="x-none"/>
        </w:rPr>
        <w:t xml:space="preserve"> </w:t>
      </w:r>
      <w:r w:rsidR="00BD7476" w:rsidRPr="00BD7476">
        <w:rPr>
          <w:color w:val="0070C0"/>
          <w:sz w:val="24"/>
          <w:szCs w:val="24"/>
          <w:lang w:eastAsia="x-none"/>
        </w:rPr>
        <w:t>членами</w:t>
      </w:r>
      <w:r w:rsidR="00BD7476">
        <w:rPr>
          <w:sz w:val="24"/>
          <w:szCs w:val="24"/>
          <w:lang w:eastAsia="x-none"/>
        </w:rPr>
        <w:t xml:space="preserve">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, возможна с письменного разрешения секретариата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и при обязательном указании авторства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>. Запрос для получения разрешения направлять в секретариат по электронной почте:___________.</w:t>
      </w:r>
    </w:p>
    <w:p w14:paraId="2652AB6E" w14:textId="77777777" w:rsidR="007833D7" w:rsidRPr="00F53D07" w:rsidRDefault="007833D7" w:rsidP="00A156FE">
      <w:pPr>
        <w:spacing w:line="360" w:lineRule="auto"/>
        <w:rPr>
          <w:sz w:val="24"/>
        </w:rPr>
      </w:pPr>
    </w:p>
    <w:sectPr w:rsidR="007833D7" w:rsidRPr="00F53D07" w:rsidSect="00A156FE">
      <w:headerReference w:type="default" r:id="rId8"/>
      <w:footerReference w:type="default" r:id="rId9"/>
      <w:pgSz w:w="12240" w:h="15840"/>
      <w:pgMar w:top="1134" w:right="851" w:bottom="1134" w:left="1701" w:header="720" w:footer="720" w:gutter="0"/>
      <w:pgNumType w:start="1"/>
      <w:cols w:space="720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14:40 Орынғалиұлы Алмат 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18:09 Карасаев Ержан Жарылгапович 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KZADPA2202510042917DDA790F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https://documentolog.com/?verify=KZADPA2202510042917DDA790F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08/01-2641-НЦА/1608 от 09.06.2025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ПРЕДПРИЯТИЕ НА ПРАВЕ ХОЗЯЙСТВЕННОГО ВЕДЕНИЯ "НАЦИОНАЛЬНЫЙ ЦЕНТР АККРЕДИТАЦИИ" КОМИТЕТА ТЕХНИЧЕСКОГО РЕГУЛИРОВАНИЯ И МЕТРОЛОГИИ МИНИСТЕРСТВА ТОРГОВЛИ И ИНТЕГРАЦИИ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МЕЖГОСУДАРСТВЕННЫЙ СОВЕТ ПО СТАНДАРТИЗАЦИИ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МЕТРОЛОГИИ И СЕРТИФИКАЦИИ БЮРО ПО СТАНДАРТАМ СОДРУЖЕСТВО НЕЗАВИСИМЫХ ГОСУДАРСТВ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Қазақстан Республикасы Сауда және интеграция министрлігі Техникалық реттеу және метрология комитетінің "Ұлттық аккредиттеу орталығы" шаруашылық жүргізу құқығындағы республикалық мемлекеттік кәсіпорны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ОРЫНҒАЛИҰЛЫ АЛМАТ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MIIQ6wYJ...gD7kG1Fb+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14:40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предприятие на праве хозяйственного ведения "Национальный центр аккредитации" Комитета технического регулирования и метрологии Министерства торговли и интеграции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ҚАРАСАЕВ ЕРЖАН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MIIY2wYJ...dcoZBJg==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18:09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предприятие на праве хозяйственного ведения "Национальный центр аккредитации" Комитета технического регулирования и метрологии Министерства торговли и интеграции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АБЫЛОВА МӘНШҮК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MIIY9QYJ...kakDiJEHI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08:24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6E912" w14:textId="77777777" w:rsidR="00231F83" w:rsidRDefault="00231F83" w:rsidP="0054531D">
      <w:r>
        <w:separator/>
      </w:r>
    </w:p>
  </w:endnote>
  <w:endnote w:type="continuationSeparator" w:id="0">
    <w:p w14:paraId="23F2A528" w14:textId="77777777" w:rsidR="00231F83" w:rsidRDefault="00231F83" w:rsidP="005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B426" w14:textId="77777777" w:rsidR="00145982" w:rsidRPr="002562DC" w:rsidRDefault="00145982" w:rsidP="002562DC">
    <w:pPr>
      <w:pBdr>
        <w:top w:val="single" w:sz="12" w:space="1" w:color="auto"/>
      </w:pBdr>
      <w:tabs>
        <w:tab w:val="center" w:pos="-5670"/>
        <w:tab w:val="center" w:pos="4677"/>
        <w:tab w:val="right" w:pos="9355"/>
        <w:tab w:val="right" w:pos="9781"/>
      </w:tabs>
      <w:spacing w:before="120"/>
      <w:ind w:left="-567" w:right="-142" w:firstLine="283"/>
      <w:jc w:val="center"/>
      <w:rPr>
        <w:rFonts w:eastAsiaTheme="minorHAnsi" w:cstheme="minorBidi"/>
        <w:b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i/>
        <w:iCs/>
        <w:sz w:val="20"/>
        <w:szCs w:val="22"/>
        <w:lang w:eastAsia="en-US"/>
      </w:rPr>
      <w:t xml:space="preserve">Контролируемый экземпляр размещен на сайте </w:t>
    </w:r>
    <w:r w:rsidR="0072028D" w:rsidRPr="00141BFD">
      <w:rPr>
        <w:rFonts w:eastAsiaTheme="minorHAnsi" w:cstheme="minorBidi"/>
        <w:i/>
        <w:iCs/>
        <w:sz w:val="20"/>
        <w:szCs w:val="22"/>
        <w:lang w:eastAsia="en-US"/>
      </w:rPr>
      <w:t>Евразийского сотрудничества по аккредитации</w:t>
    </w:r>
    <w:r w:rsidRPr="00141BFD">
      <w:rPr>
        <w:rFonts w:eastAsiaTheme="minorHAnsi" w:cstheme="minorBidi"/>
        <w:i/>
        <w:iCs/>
        <w:sz w:val="20"/>
        <w:szCs w:val="22"/>
        <w:lang w:eastAsia="en-US"/>
      </w:rPr>
      <w:t xml:space="preserve"> </w:t>
    </w:r>
  </w:p>
  <w:p w14:paraId="5F0006B6" w14:textId="77777777" w:rsidR="00145982" w:rsidRPr="002562DC" w:rsidRDefault="00145982" w:rsidP="002562DC">
    <w:pPr>
      <w:tabs>
        <w:tab w:val="center" w:pos="4677"/>
        <w:tab w:val="right" w:pos="9355"/>
        <w:tab w:val="right" w:pos="9781"/>
      </w:tabs>
      <w:ind w:left="-567" w:firstLine="283"/>
      <w:jc w:val="center"/>
      <w:rPr>
        <w:rFonts w:eastAsiaTheme="minorHAnsi" w:cstheme="minorBidi"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b/>
        <w:i/>
        <w:iCs/>
        <w:sz w:val="20"/>
        <w:szCs w:val="22"/>
        <w:lang w:eastAsia="en-US"/>
      </w:rPr>
      <w:t>Сохраненный или распечатанный документ не является контролируемым экземпляром</w:t>
    </w:r>
  </w:p>
  <w:p w14:paraId="1F0E5AC5" w14:textId="77777777" w:rsidR="00145982" w:rsidRDefault="00145982">
    <w:pPr>
      <w:pStyle w:val="a5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09.06.2025 08:25. Копия электронного документа. Версия СЭД: Documentolog 7.22.1.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52230" w14:textId="77777777" w:rsidR="00231F83" w:rsidRDefault="00231F83" w:rsidP="0054531D">
      <w:r>
        <w:separator/>
      </w:r>
    </w:p>
  </w:footnote>
  <w:footnote w:type="continuationSeparator" w:id="0">
    <w:p w14:paraId="07D4E839" w14:textId="77777777" w:rsidR="00231F83" w:rsidRDefault="00231F83" w:rsidP="00545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2330" w14:textId="77777777" w:rsidR="00145982" w:rsidRDefault="00145982">
    <w:pPr>
      <w:pStyle w:val="a3"/>
    </w:pPr>
    <w:r>
      <w:t xml:space="preserve">                                                                                                  </w:t>
    </w:r>
  </w:p>
  <w:tbl>
    <w:tblPr>
      <w:tblStyle w:val="a9"/>
      <w:tblW w:w="0" w:type="auto"/>
      <w:tblInd w:w="-743" w:type="dxa"/>
      <w:tblLook w:val="04A0" w:firstRow="1" w:lastRow="0" w:firstColumn="1" w:lastColumn="0" w:noHBand="0" w:noVBand="1"/>
    </w:tblPr>
    <w:tblGrid>
      <w:gridCol w:w="3119"/>
      <w:gridCol w:w="5812"/>
      <w:gridCol w:w="1276"/>
    </w:tblGrid>
    <w:tr w:rsidR="00145982" w14:paraId="150883F0" w14:textId="77777777" w:rsidTr="00D21F13">
      <w:trPr>
        <w:trHeight w:val="670"/>
      </w:trPr>
      <w:tc>
        <w:tcPr>
          <w:tcW w:w="3119" w:type="dxa"/>
          <w:vMerge w:val="restart"/>
        </w:tcPr>
        <w:p w14:paraId="13DAE7BE" w14:textId="77777777" w:rsidR="00145982" w:rsidRDefault="00145982">
          <w:pPr>
            <w:pStyle w:val="a3"/>
            <w:rPr>
              <w:noProof/>
              <w:sz w:val="20"/>
            </w:rPr>
          </w:pPr>
        </w:p>
        <w:p w14:paraId="4FF92EE0" w14:textId="77777777" w:rsidR="00145982" w:rsidRDefault="00145982">
          <w:pPr>
            <w:pStyle w:val="a3"/>
            <w:rPr>
              <w:noProof/>
              <w:sz w:val="20"/>
            </w:rPr>
          </w:pPr>
        </w:p>
        <w:p w14:paraId="258832D3" w14:textId="77777777" w:rsidR="00145982" w:rsidRDefault="00145982">
          <w:pPr>
            <w:pStyle w:val="a3"/>
          </w:pPr>
          <w:r>
            <w:rPr>
              <w:noProof/>
              <w:sz w:val="20"/>
            </w:rPr>
            <w:t xml:space="preserve">              </w:t>
          </w:r>
          <w:r w:rsidRPr="00E50EC1">
            <w:rPr>
              <w:noProof/>
              <w:sz w:val="20"/>
            </w:rPr>
            <w:t>ЛОГОТИП ЕААС</w:t>
          </w:r>
        </w:p>
      </w:tc>
      <w:tc>
        <w:tcPr>
          <w:tcW w:w="5812" w:type="dxa"/>
        </w:tcPr>
        <w:p w14:paraId="75128E42" w14:textId="77777777" w:rsidR="00145982" w:rsidRPr="00D21F13" w:rsidRDefault="00145982" w:rsidP="00D21F13">
          <w:pPr>
            <w:pStyle w:val="a3"/>
            <w:jc w:val="center"/>
            <w:rPr>
              <w:b/>
            </w:rPr>
          </w:pPr>
          <w:r w:rsidRPr="00D21F13">
            <w:rPr>
              <w:b/>
            </w:rPr>
            <w:t>ПОЛИТИКА ПО ТРАНСГРАНИЧНОЙ АККРЕДИТАЦИИ</w:t>
          </w:r>
        </w:p>
      </w:tc>
      <w:tc>
        <w:tcPr>
          <w:tcW w:w="1276" w:type="dxa"/>
          <w:vMerge w:val="restart"/>
        </w:tcPr>
        <w:p w14:paraId="63E8705D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</w:p>
        <w:p w14:paraId="672B7953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  <w:r w:rsidRPr="00D21F13">
            <w:rPr>
              <w:b/>
              <w:sz w:val="18"/>
            </w:rPr>
            <w:t>стр</w:t>
          </w:r>
          <w:r w:rsidRPr="00D21F13">
            <w:rPr>
              <w:sz w:val="18"/>
            </w:rPr>
            <w:t xml:space="preserve">.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PAGE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2</w:t>
          </w:r>
          <w:r w:rsidRPr="00D21F13">
            <w:rPr>
              <w:b/>
              <w:sz w:val="18"/>
            </w:rPr>
            <w:fldChar w:fldCharType="end"/>
          </w:r>
          <w:r w:rsidRPr="00D21F13">
            <w:rPr>
              <w:sz w:val="18"/>
            </w:rPr>
            <w:t xml:space="preserve"> из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NUMPAGES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5</w:t>
          </w:r>
          <w:r w:rsidRPr="00D21F13">
            <w:rPr>
              <w:b/>
              <w:sz w:val="18"/>
            </w:rPr>
            <w:fldChar w:fldCharType="end"/>
          </w:r>
        </w:p>
        <w:p w14:paraId="09DA4151" w14:textId="77777777" w:rsidR="00145982" w:rsidRPr="00D21F13" w:rsidRDefault="00145982">
          <w:pPr>
            <w:pStyle w:val="a3"/>
            <w:rPr>
              <w:sz w:val="18"/>
            </w:rPr>
          </w:pPr>
        </w:p>
      </w:tc>
    </w:tr>
    <w:tr w:rsidR="00145982" w14:paraId="55B0FF41" w14:textId="77777777" w:rsidTr="00D21F13">
      <w:trPr>
        <w:trHeight w:val="407"/>
      </w:trPr>
      <w:tc>
        <w:tcPr>
          <w:tcW w:w="3119" w:type="dxa"/>
          <w:vMerge/>
        </w:tcPr>
        <w:p w14:paraId="02BA5AEB" w14:textId="77777777" w:rsidR="00145982" w:rsidRDefault="00145982">
          <w:pPr>
            <w:pStyle w:val="a3"/>
          </w:pPr>
        </w:p>
      </w:tc>
      <w:tc>
        <w:tcPr>
          <w:tcW w:w="5812" w:type="dxa"/>
        </w:tcPr>
        <w:p w14:paraId="423E9CD9" w14:textId="77777777" w:rsidR="00145982" w:rsidRPr="00DF2537" w:rsidRDefault="00145982" w:rsidP="00D75039">
          <w:pPr>
            <w:pStyle w:val="a3"/>
            <w:jc w:val="center"/>
            <w:rPr>
              <w:i/>
              <w:sz w:val="20"/>
              <w:szCs w:val="20"/>
            </w:rPr>
          </w:pPr>
          <w:r w:rsidRPr="00D21F13">
            <w:rPr>
              <w:i/>
              <w:sz w:val="20"/>
              <w:szCs w:val="20"/>
            </w:rPr>
            <w:t>ЕААС МД-__</w:t>
          </w:r>
        </w:p>
      </w:tc>
      <w:tc>
        <w:tcPr>
          <w:tcW w:w="1276" w:type="dxa"/>
          <w:vMerge/>
        </w:tcPr>
        <w:p w14:paraId="77140281" w14:textId="77777777" w:rsidR="00145982" w:rsidRDefault="00145982" w:rsidP="00236453">
          <w:pPr>
            <w:pStyle w:val="a3"/>
            <w:jc w:val="right"/>
            <w:rPr>
              <w:sz w:val="20"/>
              <w:szCs w:val="20"/>
            </w:rPr>
          </w:pPr>
        </w:p>
      </w:tc>
    </w:tr>
  </w:tbl>
  <w:p w14:paraId="023D4C24" w14:textId="77777777" w:rsidR="00145982" w:rsidRDefault="001459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5510C"/>
    <w:multiLevelType w:val="hybridMultilevel"/>
    <w:tmpl w:val="835CEE80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C89"/>
    <w:multiLevelType w:val="hybridMultilevel"/>
    <w:tmpl w:val="4E9A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216377">
    <w:abstractNumId w:val="2"/>
  </w:num>
  <w:num w:numId="2" w16cid:durableId="2040352553">
    <w:abstractNumId w:val="1"/>
  </w:num>
  <w:num w:numId="3" w16cid:durableId="39966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31D"/>
    <w:rsid w:val="00032D18"/>
    <w:rsid w:val="00041DE9"/>
    <w:rsid w:val="00043190"/>
    <w:rsid w:val="000461C0"/>
    <w:rsid w:val="00046EF1"/>
    <w:rsid w:val="00055E78"/>
    <w:rsid w:val="00065D32"/>
    <w:rsid w:val="00075F08"/>
    <w:rsid w:val="000A0588"/>
    <w:rsid w:val="000A32C3"/>
    <w:rsid w:val="000A43C0"/>
    <w:rsid w:val="000C0648"/>
    <w:rsid w:val="000C0AA1"/>
    <w:rsid w:val="000D6E20"/>
    <w:rsid w:val="000E5510"/>
    <w:rsid w:val="000F6591"/>
    <w:rsid w:val="00113B34"/>
    <w:rsid w:val="001158DF"/>
    <w:rsid w:val="0012063F"/>
    <w:rsid w:val="0012253B"/>
    <w:rsid w:val="00123E15"/>
    <w:rsid w:val="00124FB5"/>
    <w:rsid w:val="0014196B"/>
    <w:rsid w:val="00141BFD"/>
    <w:rsid w:val="00145982"/>
    <w:rsid w:val="001549E9"/>
    <w:rsid w:val="00183678"/>
    <w:rsid w:val="0019268B"/>
    <w:rsid w:val="00194317"/>
    <w:rsid w:val="001A3906"/>
    <w:rsid w:val="001C5963"/>
    <w:rsid w:val="001C7B10"/>
    <w:rsid w:val="001D682B"/>
    <w:rsid w:val="001F0D0B"/>
    <w:rsid w:val="001F247A"/>
    <w:rsid w:val="002036BF"/>
    <w:rsid w:val="00207643"/>
    <w:rsid w:val="00210D84"/>
    <w:rsid w:val="00223F71"/>
    <w:rsid w:val="00226B75"/>
    <w:rsid w:val="00231F83"/>
    <w:rsid w:val="0023562E"/>
    <w:rsid w:val="00236453"/>
    <w:rsid w:val="0025094E"/>
    <w:rsid w:val="00254111"/>
    <w:rsid w:val="002562DC"/>
    <w:rsid w:val="0026574C"/>
    <w:rsid w:val="002659E5"/>
    <w:rsid w:val="002764AD"/>
    <w:rsid w:val="002824E8"/>
    <w:rsid w:val="002E7AD2"/>
    <w:rsid w:val="00312FA9"/>
    <w:rsid w:val="00323437"/>
    <w:rsid w:val="00325AA5"/>
    <w:rsid w:val="003361A7"/>
    <w:rsid w:val="00344077"/>
    <w:rsid w:val="00346EFE"/>
    <w:rsid w:val="00377637"/>
    <w:rsid w:val="0038356B"/>
    <w:rsid w:val="00387600"/>
    <w:rsid w:val="00397B26"/>
    <w:rsid w:val="003B7E7C"/>
    <w:rsid w:val="003E5823"/>
    <w:rsid w:val="0040309E"/>
    <w:rsid w:val="00406AAE"/>
    <w:rsid w:val="004110B6"/>
    <w:rsid w:val="004301A6"/>
    <w:rsid w:val="00441207"/>
    <w:rsid w:val="00451505"/>
    <w:rsid w:val="00462D20"/>
    <w:rsid w:val="00463F11"/>
    <w:rsid w:val="00464341"/>
    <w:rsid w:val="00467D7C"/>
    <w:rsid w:val="004731B5"/>
    <w:rsid w:val="00477200"/>
    <w:rsid w:val="00486885"/>
    <w:rsid w:val="004925EE"/>
    <w:rsid w:val="004A18BC"/>
    <w:rsid w:val="004A56AC"/>
    <w:rsid w:val="004D2725"/>
    <w:rsid w:val="004D43F0"/>
    <w:rsid w:val="004E74D0"/>
    <w:rsid w:val="004E7F8A"/>
    <w:rsid w:val="004F3B5F"/>
    <w:rsid w:val="00503E24"/>
    <w:rsid w:val="005216A3"/>
    <w:rsid w:val="00531547"/>
    <w:rsid w:val="00531F77"/>
    <w:rsid w:val="0054531D"/>
    <w:rsid w:val="00565320"/>
    <w:rsid w:val="00580212"/>
    <w:rsid w:val="00591072"/>
    <w:rsid w:val="005921B7"/>
    <w:rsid w:val="005A4B95"/>
    <w:rsid w:val="005C1797"/>
    <w:rsid w:val="005C333A"/>
    <w:rsid w:val="005D50E2"/>
    <w:rsid w:val="005D7F24"/>
    <w:rsid w:val="005E009D"/>
    <w:rsid w:val="005E7F76"/>
    <w:rsid w:val="005F14B2"/>
    <w:rsid w:val="005F5FA2"/>
    <w:rsid w:val="00611C69"/>
    <w:rsid w:val="00616C80"/>
    <w:rsid w:val="00627401"/>
    <w:rsid w:val="00634F9D"/>
    <w:rsid w:val="00641DE6"/>
    <w:rsid w:val="00652EA0"/>
    <w:rsid w:val="00660EB1"/>
    <w:rsid w:val="006627A4"/>
    <w:rsid w:val="00683EDB"/>
    <w:rsid w:val="006922E8"/>
    <w:rsid w:val="006C1215"/>
    <w:rsid w:val="006C43EB"/>
    <w:rsid w:val="006E6675"/>
    <w:rsid w:val="006F7AD0"/>
    <w:rsid w:val="007127E0"/>
    <w:rsid w:val="0072028D"/>
    <w:rsid w:val="0072030E"/>
    <w:rsid w:val="00720785"/>
    <w:rsid w:val="00720F60"/>
    <w:rsid w:val="0072166C"/>
    <w:rsid w:val="007304CE"/>
    <w:rsid w:val="007518C7"/>
    <w:rsid w:val="0076195C"/>
    <w:rsid w:val="00762CD7"/>
    <w:rsid w:val="00764357"/>
    <w:rsid w:val="0076634C"/>
    <w:rsid w:val="00766A25"/>
    <w:rsid w:val="007819EE"/>
    <w:rsid w:val="007833D7"/>
    <w:rsid w:val="0079346A"/>
    <w:rsid w:val="007A60F6"/>
    <w:rsid w:val="007B4AE5"/>
    <w:rsid w:val="007C72F5"/>
    <w:rsid w:val="007D62FE"/>
    <w:rsid w:val="007E11A4"/>
    <w:rsid w:val="007F33BA"/>
    <w:rsid w:val="007F543F"/>
    <w:rsid w:val="0080299E"/>
    <w:rsid w:val="0080537D"/>
    <w:rsid w:val="008141ED"/>
    <w:rsid w:val="00833249"/>
    <w:rsid w:val="00837258"/>
    <w:rsid w:val="0083795F"/>
    <w:rsid w:val="00842509"/>
    <w:rsid w:val="008544B0"/>
    <w:rsid w:val="00855BD8"/>
    <w:rsid w:val="0087120A"/>
    <w:rsid w:val="008735CD"/>
    <w:rsid w:val="00881DED"/>
    <w:rsid w:val="008A0FE7"/>
    <w:rsid w:val="008A10EE"/>
    <w:rsid w:val="008C0A02"/>
    <w:rsid w:val="008E1001"/>
    <w:rsid w:val="008E465D"/>
    <w:rsid w:val="009071F7"/>
    <w:rsid w:val="00913429"/>
    <w:rsid w:val="00914BE6"/>
    <w:rsid w:val="00915238"/>
    <w:rsid w:val="009166E1"/>
    <w:rsid w:val="009179FE"/>
    <w:rsid w:val="00920007"/>
    <w:rsid w:val="00920D63"/>
    <w:rsid w:val="00932062"/>
    <w:rsid w:val="00935A34"/>
    <w:rsid w:val="00942F2D"/>
    <w:rsid w:val="00943ADF"/>
    <w:rsid w:val="00964E4D"/>
    <w:rsid w:val="00967B76"/>
    <w:rsid w:val="00983E7C"/>
    <w:rsid w:val="009849F9"/>
    <w:rsid w:val="009963DD"/>
    <w:rsid w:val="009A116A"/>
    <w:rsid w:val="009A305D"/>
    <w:rsid w:val="009B1F22"/>
    <w:rsid w:val="009C0A78"/>
    <w:rsid w:val="009D5540"/>
    <w:rsid w:val="009E6C01"/>
    <w:rsid w:val="009F2F0B"/>
    <w:rsid w:val="009F6681"/>
    <w:rsid w:val="00A07205"/>
    <w:rsid w:val="00A10BFF"/>
    <w:rsid w:val="00A156FE"/>
    <w:rsid w:val="00A230B9"/>
    <w:rsid w:val="00A26438"/>
    <w:rsid w:val="00A650D3"/>
    <w:rsid w:val="00A96314"/>
    <w:rsid w:val="00AA6F90"/>
    <w:rsid w:val="00AB1608"/>
    <w:rsid w:val="00AD577E"/>
    <w:rsid w:val="00AF17CA"/>
    <w:rsid w:val="00AF510E"/>
    <w:rsid w:val="00AF5F14"/>
    <w:rsid w:val="00B105F4"/>
    <w:rsid w:val="00B20FCC"/>
    <w:rsid w:val="00B228F7"/>
    <w:rsid w:val="00B22E19"/>
    <w:rsid w:val="00B24C35"/>
    <w:rsid w:val="00B24CBD"/>
    <w:rsid w:val="00B26F1E"/>
    <w:rsid w:val="00B27302"/>
    <w:rsid w:val="00B27823"/>
    <w:rsid w:val="00B377E3"/>
    <w:rsid w:val="00B37AFC"/>
    <w:rsid w:val="00B408F6"/>
    <w:rsid w:val="00B47913"/>
    <w:rsid w:val="00B57F33"/>
    <w:rsid w:val="00B61009"/>
    <w:rsid w:val="00B85DCB"/>
    <w:rsid w:val="00B9086A"/>
    <w:rsid w:val="00BA77AD"/>
    <w:rsid w:val="00BB55E4"/>
    <w:rsid w:val="00BB5C47"/>
    <w:rsid w:val="00BB6C4C"/>
    <w:rsid w:val="00BC3939"/>
    <w:rsid w:val="00BD33D1"/>
    <w:rsid w:val="00BD492B"/>
    <w:rsid w:val="00BD7476"/>
    <w:rsid w:val="00BE07D2"/>
    <w:rsid w:val="00BE72A1"/>
    <w:rsid w:val="00BF20B2"/>
    <w:rsid w:val="00BF3133"/>
    <w:rsid w:val="00C01D98"/>
    <w:rsid w:val="00C04603"/>
    <w:rsid w:val="00C04FEA"/>
    <w:rsid w:val="00C16C24"/>
    <w:rsid w:val="00C46D02"/>
    <w:rsid w:val="00C74F5C"/>
    <w:rsid w:val="00C77541"/>
    <w:rsid w:val="00C77F8D"/>
    <w:rsid w:val="00C832EF"/>
    <w:rsid w:val="00C861DA"/>
    <w:rsid w:val="00C92F6E"/>
    <w:rsid w:val="00C9448C"/>
    <w:rsid w:val="00C94955"/>
    <w:rsid w:val="00CB226D"/>
    <w:rsid w:val="00CB5014"/>
    <w:rsid w:val="00CC04B0"/>
    <w:rsid w:val="00CC674D"/>
    <w:rsid w:val="00CD3AA7"/>
    <w:rsid w:val="00CD749B"/>
    <w:rsid w:val="00CE07D2"/>
    <w:rsid w:val="00CE103C"/>
    <w:rsid w:val="00CF1F5B"/>
    <w:rsid w:val="00D028C1"/>
    <w:rsid w:val="00D038A4"/>
    <w:rsid w:val="00D049C6"/>
    <w:rsid w:val="00D21F13"/>
    <w:rsid w:val="00D244AC"/>
    <w:rsid w:val="00D27982"/>
    <w:rsid w:val="00D31492"/>
    <w:rsid w:val="00D31867"/>
    <w:rsid w:val="00D35672"/>
    <w:rsid w:val="00D442B0"/>
    <w:rsid w:val="00D501B9"/>
    <w:rsid w:val="00D57CC9"/>
    <w:rsid w:val="00D7129C"/>
    <w:rsid w:val="00D71D48"/>
    <w:rsid w:val="00D75039"/>
    <w:rsid w:val="00D76634"/>
    <w:rsid w:val="00D7737B"/>
    <w:rsid w:val="00DA1C08"/>
    <w:rsid w:val="00DA233D"/>
    <w:rsid w:val="00DA760A"/>
    <w:rsid w:val="00DB2E83"/>
    <w:rsid w:val="00DB3662"/>
    <w:rsid w:val="00DB51A6"/>
    <w:rsid w:val="00DD77AB"/>
    <w:rsid w:val="00DE23AE"/>
    <w:rsid w:val="00DF2537"/>
    <w:rsid w:val="00E05BC0"/>
    <w:rsid w:val="00E06C19"/>
    <w:rsid w:val="00E206C2"/>
    <w:rsid w:val="00E20847"/>
    <w:rsid w:val="00E24503"/>
    <w:rsid w:val="00E26694"/>
    <w:rsid w:val="00E26E60"/>
    <w:rsid w:val="00E31261"/>
    <w:rsid w:val="00E37B34"/>
    <w:rsid w:val="00E50D48"/>
    <w:rsid w:val="00E51070"/>
    <w:rsid w:val="00E66178"/>
    <w:rsid w:val="00E819A2"/>
    <w:rsid w:val="00E84787"/>
    <w:rsid w:val="00E95C8C"/>
    <w:rsid w:val="00EA3794"/>
    <w:rsid w:val="00EA7BB8"/>
    <w:rsid w:val="00EB5937"/>
    <w:rsid w:val="00EC4079"/>
    <w:rsid w:val="00EC5166"/>
    <w:rsid w:val="00EE0D62"/>
    <w:rsid w:val="00EE4849"/>
    <w:rsid w:val="00EE633C"/>
    <w:rsid w:val="00EF1E67"/>
    <w:rsid w:val="00EF496C"/>
    <w:rsid w:val="00F04254"/>
    <w:rsid w:val="00F10955"/>
    <w:rsid w:val="00F117E3"/>
    <w:rsid w:val="00F14EBA"/>
    <w:rsid w:val="00F467DD"/>
    <w:rsid w:val="00F53D07"/>
    <w:rsid w:val="00F56164"/>
    <w:rsid w:val="00F74911"/>
    <w:rsid w:val="00F900F3"/>
    <w:rsid w:val="00F96A19"/>
    <w:rsid w:val="00FA7C35"/>
    <w:rsid w:val="00FC000C"/>
    <w:rsid w:val="00FD589A"/>
    <w:rsid w:val="00FE2702"/>
    <w:rsid w:val="00FE4EBD"/>
    <w:rsid w:val="00FF32B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F62D0"/>
  <w15:docId w15:val="{CDE65758-F209-418C-933A-C8B465D1C3C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76195C"/>
    <w:pPr>
      <w:tabs>
        <w:tab w:val="right" w:leader="dot" w:pos="9350"/>
      </w:tabs>
      <w:spacing w:line="360" w:lineRule="auto"/>
    </w:pPr>
    <w:rPr>
      <w:noProof/>
      <w:color w:val="0070C0"/>
      <w:szCs w:val="28"/>
    </w:r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3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8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0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1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5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9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4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9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85" Type="http://schemas.openxmlformats.org/officeDocument/2006/relationships/image" Target="media/image985.png"/><Relationship Id="rId900" Type="http://schemas.openxmlformats.org/officeDocument/2006/relationships/hyperlink" Target="https://documentolog.com/?verify=KZADPA2202510042917DDA790F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2C00-4F17-493E-86A9-A54A94C2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8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Тлеуова Анара Жумажановна</cp:lastModifiedBy>
  <cp:revision>100</cp:revision>
  <cp:lastPrinted>2022-12-15T11:27:00Z</cp:lastPrinted>
  <dcterms:created xsi:type="dcterms:W3CDTF">2022-05-17T08:16:00Z</dcterms:created>
  <dcterms:modified xsi:type="dcterms:W3CDTF">2025-06-05T09:21:00Z</dcterms:modified>
</cp:coreProperties>
</file>